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EB6A1" w14:textId="77777777" w:rsidR="00533A1A" w:rsidRPr="008A261A" w:rsidRDefault="00533A1A" w:rsidP="00533A1A">
      <w:pPr>
        <w:spacing w:after="0" w:line="240" w:lineRule="auto"/>
        <w:jc w:val="right"/>
        <w:rPr>
          <w:rFonts w:ascii="Arial" w:hAnsi="Arial" w:cs="Arial"/>
          <w:b/>
          <w:bCs/>
          <w:sz w:val="36"/>
          <w:szCs w:val="36"/>
        </w:rPr>
      </w:pPr>
      <w:r w:rsidRPr="008A261A">
        <w:rPr>
          <w:rFonts w:ascii="Arial" w:hAnsi="Arial" w:cs="Arial"/>
          <w:b/>
          <w:bCs/>
          <w:noProof/>
          <w:sz w:val="36"/>
          <w:szCs w:val="36"/>
          <w:lang w:val="en-US"/>
        </w:rPr>
        <w:drawing>
          <wp:inline distT="0" distB="0" distL="0" distR="0" wp14:anchorId="355891D5" wp14:editId="21DF6C00">
            <wp:extent cx="2665763" cy="536497"/>
            <wp:effectExtent l="25400" t="0" r="1237" b="0"/>
            <wp:docPr id="2" name="Picture 0" descr="Germinal_2015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inal_2015_Green.jpg"/>
                    <pic:cNvPicPr/>
                  </pic:nvPicPr>
                  <pic:blipFill>
                    <a:blip r:embed="rId5" cstate="print"/>
                    <a:stretch>
                      <a:fillRect/>
                    </a:stretch>
                  </pic:blipFill>
                  <pic:spPr>
                    <a:xfrm>
                      <a:off x="0" y="0"/>
                      <a:ext cx="2666509" cy="536647"/>
                    </a:xfrm>
                    <a:prstGeom prst="rect">
                      <a:avLst/>
                    </a:prstGeom>
                  </pic:spPr>
                </pic:pic>
              </a:graphicData>
            </a:graphic>
          </wp:inline>
        </w:drawing>
      </w:r>
    </w:p>
    <w:p w14:paraId="61F61DE3" w14:textId="77777777" w:rsidR="00561FA3" w:rsidRDefault="00561FA3" w:rsidP="00561FA3">
      <w:pPr>
        <w:spacing w:after="0" w:line="240" w:lineRule="auto"/>
        <w:jc w:val="center"/>
        <w:rPr>
          <w:rFonts w:ascii="Arial" w:hAnsi="Arial" w:cs="Arial"/>
          <w:b/>
          <w:bCs/>
          <w:sz w:val="32"/>
          <w:szCs w:val="32"/>
        </w:rPr>
      </w:pPr>
    </w:p>
    <w:p w14:paraId="29F410D1" w14:textId="6AEB5A5A" w:rsidR="00B302A7" w:rsidRPr="00561FA3" w:rsidRDefault="00B302A7" w:rsidP="00561FA3">
      <w:pPr>
        <w:spacing w:after="0" w:line="240" w:lineRule="auto"/>
        <w:jc w:val="center"/>
        <w:rPr>
          <w:rFonts w:ascii="Arial" w:hAnsi="Arial" w:cs="Arial"/>
          <w:sz w:val="32"/>
          <w:szCs w:val="32"/>
        </w:rPr>
      </w:pPr>
      <w:r w:rsidRPr="00561FA3">
        <w:rPr>
          <w:rFonts w:ascii="Arial" w:hAnsi="Arial" w:cs="Arial"/>
          <w:b/>
          <w:bCs/>
          <w:sz w:val="32"/>
          <w:szCs w:val="32"/>
        </w:rPr>
        <w:t>PRESS RELEASE</w:t>
      </w:r>
    </w:p>
    <w:p w14:paraId="17593347" w14:textId="77777777" w:rsidR="00B302A7" w:rsidRPr="008A261A" w:rsidRDefault="00B302A7" w:rsidP="00B302A7">
      <w:pPr>
        <w:spacing w:after="0" w:line="240" w:lineRule="auto"/>
        <w:rPr>
          <w:rFonts w:ascii="Arial" w:hAnsi="Arial" w:cs="Arial"/>
          <w:b/>
        </w:rPr>
      </w:pPr>
    </w:p>
    <w:p w14:paraId="1E2DE7CD" w14:textId="77777777" w:rsidR="00EA13BD" w:rsidRPr="00EA13BD" w:rsidRDefault="00731708" w:rsidP="00B302A7">
      <w:pPr>
        <w:spacing w:after="0" w:line="240" w:lineRule="auto"/>
        <w:rPr>
          <w:rFonts w:ascii="Arial" w:hAnsi="Arial" w:cs="Arial"/>
          <w:b/>
          <w:sz w:val="40"/>
          <w:szCs w:val="40"/>
        </w:rPr>
      </w:pPr>
      <w:r w:rsidRPr="00EA13BD">
        <w:rPr>
          <w:rFonts w:ascii="Arial" w:hAnsi="Arial" w:cs="Arial"/>
          <w:b/>
          <w:sz w:val="40"/>
          <w:szCs w:val="40"/>
        </w:rPr>
        <w:t xml:space="preserve">Phased-release fertilisers enhance pitch </w:t>
      </w:r>
      <w:bookmarkStart w:id="0" w:name="_GoBack"/>
      <w:bookmarkEnd w:id="0"/>
    </w:p>
    <w:p w14:paraId="08610F1D" w14:textId="67C225B8" w:rsidR="00C1667D" w:rsidRPr="00EA13BD" w:rsidRDefault="00731708" w:rsidP="00B302A7">
      <w:pPr>
        <w:spacing w:after="0" w:line="240" w:lineRule="auto"/>
        <w:rPr>
          <w:rFonts w:ascii="Arial" w:hAnsi="Arial" w:cs="Arial"/>
          <w:b/>
          <w:sz w:val="40"/>
          <w:szCs w:val="40"/>
        </w:rPr>
      </w:pPr>
      <w:r w:rsidRPr="00EA13BD">
        <w:rPr>
          <w:rFonts w:ascii="Arial" w:hAnsi="Arial" w:cs="Arial"/>
          <w:b/>
          <w:sz w:val="40"/>
          <w:szCs w:val="40"/>
        </w:rPr>
        <w:t>performance at Russia 2018</w:t>
      </w:r>
    </w:p>
    <w:p w14:paraId="0E8D6EFB" w14:textId="77777777" w:rsidR="00C1667D" w:rsidRPr="008A261A" w:rsidRDefault="00C1667D" w:rsidP="00B302A7">
      <w:pPr>
        <w:spacing w:after="0" w:line="240" w:lineRule="auto"/>
        <w:rPr>
          <w:rFonts w:ascii="Arial" w:hAnsi="Arial" w:cs="Arial"/>
          <w:b/>
        </w:rPr>
      </w:pPr>
    </w:p>
    <w:p w14:paraId="6F732970" w14:textId="21D29B19" w:rsidR="008A261A" w:rsidRPr="00561FA3" w:rsidRDefault="00321C1A" w:rsidP="00561FA3">
      <w:pPr>
        <w:spacing w:after="0" w:line="360" w:lineRule="auto"/>
        <w:jc w:val="both"/>
        <w:rPr>
          <w:rFonts w:ascii="Arial" w:hAnsi="Arial" w:cs="Arial"/>
        </w:rPr>
      </w:pPr>
      <w:r w:rsidRPr="00561FA3">
        <w:rPr>
          <w:rFonts w:ascii="Arial" w:hAnsi="Arial" w:cs="Arial"/>
        </w:rPr>
        <w:t>A specialist range of phased-release granular fertilisers is being used at all 12 of the Russian stadiums host</w:t>
      </w:r>
      <w:r w:rsidR="00F65FF3" w:rsidRPr="00561FA3">
        <w:rPr>
          <w:rFonts w:ascii="Arial" w:hAnsi="Arial" w:cs="Arial"/>
        </w:rPr>
        <w:t>ing</w:t>
      </w:r>
      <w:r w:rsidRPr="00561FA3">
        <w:rPr>
          <w:rFonts w:ascii="Arial" w:hAnsi="Arial" w:cs="Arial"/>
        </w:rPr>
        <w:t xml:space="preserve"> the current FIFA World Cup.  Designed specifically for use on all sports </w:t>
      </w:r>
      <w:r w:rsidR="00774F24" w:rsidRPr="00561FA3">
        <w:rPr>
          <w:rFonts w:ascii="Arial" w:hAnsi="Arial" w:cs="Arial"/>
        </w:rPr>
        <w:t>pitches</w:t>
      </w:r>
      <w:r w:rsidRPr="00561FA3">
        <w:rPr>
          <w:rFonts w:ascii="Arial" w:hAnsi="Arial" w:cs="Arial"/>
        </w:rPr>
        <w:t xml:space="preserve"> where a consistent and long-acting supply of nutrients is required, the </w:t>
      </w:r>
      <w:proofErr w:type="spellStart"/>
      <w:r w:rsidRPr="00561FA3">
        <w:rPr>
          <w:rFonts w:ascii="Arial" w:hAnsi="Arial" w:cs="Arial"/>
        </w:rPr>
        <w:t>Floranid</w:t>
      </w:r>
      <w:r w:rsidR="00F65FF3" w:rsidRPr="00561FA3">
        <w:rPr>
          <w:rFonts w:ascii="Arial" w:hAnsi="Arial" w:cs="Arial"/>
          <w:vertAlign w:val="superscript"/>
        </w:rPr>
        <w:t>®TWIN</w:t>
      </w:r>
      <w:proofErr w:type="spellEnd"/>
      <w:r w:rsidRPr="00561FA3">
        <w:rPr>
          <w:rFonts w:ascii="Arial" w:hAnsi="Arial" w:cs="Arial"/>
        </w:rPr>
        <w:t xml:space="preserve"> range of fertilisers from </w:t>
      </w:r>
      <w:r w:rsidR="00A4006F" w:rsidRPr="00561FA3">
        <w:rPr>
          <w:rFonts w:ascii="Arial" w:hAnsi="Arial" w:cs="Arial"/>
        </w:rPr>
        <w:t>COMPO</w:t>
      </w:r>
      <w:r w:rsidRPr="00561FA3">
        <w:rPr>
          <w:rFonts w:ascii="Arial" w:hAnsi="Arial" w:cs="Arial"/>
        </w:rPr>
        <w:t xml:space="preserve"> E</w:t>
      </w:r>
      <w:r w:rsidR="00A4006F" w:rsidRPr="00561FA3">
        <w:rPr>
          <w:rFonts w:ascii="Arial" w:hAnsi="Arial" w:cs="Arial"/>
        </w:rPr>
        <w:t>XPERT</w:t>
      </w:r>
      <w:r w:rsidRPr="00561FA3">
        <w:rPr>
          <w:rFonts w:ascii="Arial" w:hAnsi="Arial" w:cs="Arial"/>
        </w:rPr>
        <w:t xml:space="preserve"> </w:t>
      </w:r>
      <w:r w:rsidR="00AC755F" w:rsidRPr="00561FA3">
        <w:rPr>
          <w:rFonts w:ascii="Arial" w:hAnsi="Arial" w:cs="Arial"/>
        </w:rPr>
        <w:t>provides up to 16</w:t>
      </w:r>
      <w:r w:rsidR="00F65FF3" w:rsidRPr="00561FA3">
        <w:rPr>
          <w:rFonts w:ascii="Arial" w:hAnsi="Arial" w:cs="Arial"/>
        </w:rPr>
        <w:t>-</w:t>
      </w:r>
      <w:r w:rsidR="00AC755F" w:rsidRPr="00561FA3">
        <w:rPr>
          <w:rFonts w:ascii="Arial" w:hAnsi="Arial" w:cs="Arial"/>
        </w:rPr>
        <w:t>weeks of nutrients from a single application</w:t>
      </w:r>
      <w:r w:rsidR="008A261A" w:rsidRPr="00561FA3">
        <w:rPr>
          <w:rFonts w:ascii="Arial" w:hAnsi="Arial" w:cs="Arial"/>
        </w:rPr>
        <w:t>.</w:t>
      </w:r>
    </w:p>
    <w:p w14:paraId="1174597A" w14:textId="77777777" w:rsidR="008A261A" w:rsidRPr="00321C1A" w:rsidRDefault="008A261A" w:rsidP="00561FA3">
      <w:pPr>
        <w:spacing w:after="0" w:line="360" w:lineRule="auto"/>
        <w:jc w:val="both"/>
        <w:rPr>
          <w:rFonts w:ascii="Arial" w:hAnsi="Arial" w:cs="Arial"/>
        </w:rPr>
      </w:pPr>
    </w:p>
    <w:p w14:paraId="30949620" w14:textId="64DB7F12" w:rsidR="00E16B7F" w:rsidRDefault="00772185" w:rsidP="00561FA3">
      <w:pPr>
        <w:pStyle w:val="NormalWeb"/>
        <w:spacing w:before="0" w:beforeAutospacing="0" w:after="0" w:afterAutospacing="0" w:line="360" w:lineRule="auto"/>
        <w:ind w:firstLine="567"/>
        <w:jc w:val="both"/>
        <w:rPr>
          <w:rFonts w:ascii="Arial" w:hAnsi="Arial" w:cs="Arial"/>
          <w:sz w:val="22"/>
          <w:szCs w:val="22"/>
        </w:rPr>
      </w:pPr>
      <w:r w:rsidRPr="00321C1A">
        <w:rPr>
          <w:rFonts w:ascii="Arial" w:hAnsi="Arial" w:cs="Arial"/>
          <w:sz w:val="22"/>
          <w:szCs w:val="22"/>
        </w:rPr>
        <w:t xml:space="preserve">Due to the high demands placed on a World Cup stadium pitch, and the </w:t>
      </w:r>
      <w:r w:rsidR="00E16B7F" w:rsidRPr="00321C1A">
        <w:rPr>
          <w:rFonts w:ascii="Arial" w:hAnsi="Arial" w:cs="Arial"/>
          <w:sz w:val="22"/>
          <w:szCs w:val="22"/>
        </w:rPr>
        <w:t>hot, dry</w:t>
      </w:r>
      <w:r w:rsidRPr="00321C1A">
        <w:rPr>
          <w:rFonts w:ascii="Arial" w:hAnsi="Arial" w:cs="Arial"/>
          <w:sz w:val="22"/>
          <w:szCs w:val="22"/>
        </w:rPr>
        <w:t xml:space="preserve"> conditions </w:t>
      </w:r>
      <w:r w:rsidR="00E16B7F" w:rsidRPr="00321C1A">
        <w:rPr>
          <w:rFonts w:ascii="Arial" w:hAnsi="Arial" w:cs="Arial"/>
          <w:sz w:val="22"/>
          <w:szCs w:val="22"/>
        </w:rPr>
        <w:t xml:space="preserve">which are symptomatic of a typical summer in </w:t>
      </w:r>
      <w:r w:rsidRPr="00321C1A">
        <w:rPr>
          <w:rFonts w:ascii="Arial" w:hAnsi="Arial" w:cs="Arial"/>
          <w:sz w:val="22"/>
          <w:szCs w:val="22"/>
        </w:rPr>
        <w:t xml:space="preserve">Russia, most of the </w:t>
      </w:r>
      <w:r w:rsidR="00F65FF3">
        <w:rPr>
          <w:rFonts w:ascii="Arial" w:hAnsi="Arial" w:cs="Arial"/>
          <w:sz w:val="22"/>
          <w:szCs w:val="22"/>
        </w:rPr>
        <w:t xml:space="preserve">12 stadia hosting the </w:t>
      </w:r>
      <w:r w:rsidR="00482EDA">
        <w:rPr>
          <w:rFonts w:ascii="Arial" w:hAnsi="Arial" w:cs="Arial"/>
          <w:sz w:val="22"/>
          <w:szCs w:val="22"/>
        </w:rPr>
        <w:t>tournament</w:t>
      </w:r>
      <w:r w:rsidRPr="00321C1A">
        <w:rPr>
          <w:rFonts w:ascii="Arial" w:hAnsi="Arial" w:cs="Arial"/>
          <w:sz w:val="22"/>
          <w:szCs w:val="22"/>
        </w:rPr>
        <w:t xml:space="preserve"> </w:t>
      </w:r>
      <w:r w:rsidR="00F65FF3">
        <w:rPr>
          <w:rFonts w:ascii="Arial" w:hAnsi="Arial" w:cs="Arial"/>
          <w:sz w:val="22"/>
          <w:szCs w:val="22"/>
        </w:rPr>
        <w:t>are using h</w:t>
      </w:r>
      <w:r w:rsidRPr="00321C1A">
        <w:rPr>
          <w:rFonts w:ascii="Arial" w:hAnsi="Arial" w:cs="Arial"/>
          <w:sz w:val="22"/>
          <w:szCs w:val="22"/>
        </w:rPr>
        <w:t xml:space="preserve">ybrid </w:t>
      </w:r>
      <w:r w:rsidR="00F65FF3">
        <w:rPr>
          <w:rFonts w:ascii="Arial" w:hAnsi="Arial" w:cs="Arial"/>
          <w:sz w:val="22"/>
          <w:szCs w:val="22"/>
        </w:rPr>
        <w:t>t</w:t>
      </w:r>
      <w:r w:rsidRPr="00321C1A">
        <w:rPr>
          <w:rFonts w:ascii="Arial" w:hAnsi="Arial" w:cs="Arial"/>
          <w:sz w:val="22"/>
          <w:szCs w:val="22"/>
        </w:rPr>
        <w:t xml:space="preserve">urf </w:t>
      </w:r>
      <w:r w:rsidR="00F65FF3">
        <w:rPr>
          <w:rFonts w:ascii="Arial" w:hAnsi="Arial" w:cs="Arial"/>
          <w:sz w:val="22"/>
          <w:szCs w:val="22"/>
        </w:rPr>
        <w:t>pitches which contain</w:t>
      </w:r>
      <w:r w:rsidR="00E16B7F" w:rsidRPr="00321C1A">
        <w:rPr>
          <w:rFonts w:ascii="Arial" w:hAnsi="Arial" w:cs="Arial"/>
          <w:sz w:val="22"/>
          <w:szCs w:val="22"/>
        </w:rPr>
        <w:t xml:space="preserve"> </w:t>
      </w:r>
      <w:r w:rsidRPr="00321C1A">
        <w:rPr>
          <w:rFonts w:ascii="Arial" w:hAnsi="Arial" w:cs="Arial"/>
          <w:sz w:val="22"/>
          <w:szCs w:val="22"/>
        </w:rPr>
        <w:t xml:space="preserve">a combination of artificial </w:t>
      </w:r>
      <w:proofErr w:type="spellStart"/>
      <w:r w:rsidRPr="00321C1A">
        <w:rPr>
          <w:rFonts w:ascii="Arial" w:hAnsi="Arial" w:cs="Arial"/>
          <w:sz w:val="22"/>
          <w:szCs w:val="22"/>
        </w:rPr>
        <w:t>fibres</w:t>
      </w:r>
      <w:proofErr w:type="spellEnd"/>
      <w:r w:rsidRPr="00321C1A">
        <w:rPr>
          <w:rFonts w:ascii="Arial" w:hAnsi="Arial" w:cs="Arial"/>
          <w:sz w:val="22"/>
          <w:szCs w:val="22"/>
        </w:rPr>
        <w:t xml:space="preserve"> and natural grass</w:t>
      </w:r>
      <w:r w:rsidR="00F65FF3">
        <w:rPr>
          <w:rFonts w:ascii="Arial" w:hAnsi="Arial" w:cs="Arial"/>
          <w:sz w:val="22"/>
          <w:szCs w:val="22"/>
        </w:rPr>
        <w:t>es</w:t>
      </w:r>
      <w:r w:rsidRPr="00321C1A">
        <w:rPr>
          <w:rFonts w:ascii="Arial" w:hAnsi="Arial" w:cs="Arial"/>
          <w:sz w:val="22"/>
          <w:szCs w:val="22"/>
        </w:rPr>
        <w:t xml:space="preserve"> to </w:t>
      </w:r>
      <w:r w:rsidR="00F65FF3">
        <w:rPr>
          <w:rFonts w:ascii="Arial" w:hAnsi="Arial" w:cs="Arial"/>
          <w:sz w:val="22"/>
          <w:szCs w:val="22"/>
        </w:rPr>
        <w:t xml:space="preserve">achieve </w:t>
      </w:r>
      <w:r w:rsidR="00E16B7F" w:rsidRPr="00321C1A">
        <w:rPr>
          <w:rFonts w:ascii="Arial" w:hAnsi="Arial" w:cs="Arial"/>
          <w:sz w:val="22"/>
          <w:szCs w:val="22"/>
        </w:rPr>
        <w:t xml:space="preserve">improved </w:t>
      </w:r>
      <w:r w:rsidRPr="00321C1A">
        <w:rPr>
          <w:rFonts w:ascii="Arial" w:hAnsi="Arial" w:cs="Arial"/>
          <w:sz w:val="22"/>
          <w:szCs w:val="22"/>
        </w:rPr>
        <w:t xml:space="preserve">root zone and sward </w:t>
      </w:r>
      <w:r w:rsidR="00E16B7F" w:rsidRPr="00321C1A">
        <w:rPr>
          <w:rFonts w:ascii="Arial" w:hAnsi="Arial" w:cs="Arial"/>
          <w:sz w:val="22"/>
          <w:szCs w:val="22"/>
        </w:rPr>
        <w:t>stability</w:t>
      </w:r>
      <w:r w:rsidRPr="00321C1A">
        <w:rPr>
          <w:rFonts w:ascii="Arial" w:hAnsi="Arial" w:cs="Arial"/>
          <w:sz w:val="22"/>
          <w:szCs w:val="22"/>
        </w:rPr>
        <w:t>, a consistently even surface and optimal functionality.</w:t>
      </w:r>
    </w:p>
    <w:p w14:paraId="24BA10EF" w14:textId="77777777" w:rsidR="00F65FF3" w:rsidRPr="00321C1A" w:rsidRDefault="00F65FF3" w:rsidP="00561FA3">
      <w:pPr>
        <w:pStyle w:val="NormalWeb"/>
        <w:spacing w:before="0" w:beforeAutospacing="0" w:after="0" w:afterAutospacing="0" w:line="360" w:lineRule="auto"/>
        <w:ind w:firstLine="567"/>
        <w:jc w:val="both"/>
        <w:rPr>
          <w:rFonts w:ascii="Arial" w:hAnsi="Arial" w:cs="Arial"/>
          <w:sz w:val="22"/>
          <w:szCs w:val="22"/>
        </w:rPr>
      </w:pPr>
    </w:p>
    <w:p w14:paraId="38031EE5" w14:textId="1C1CFC68" w:rsidR="00E16B7F" w:rsidRPr="00321C1A" w:rsidRDefault="00E16B7F" w:rsidP="00561FA3">
      <w:pPr>
        <w:pStyle w:val="NormalWeb"/>
        <w:spacing w:before="0" w:beforeAutospacing="0" w:after="0" w:afterAutospacing="0" w:line="360" w:lineRule="auto"/>
        <w:ind w:firstLine="567"/>
        <w:jc w:val="both"/>
        <w:rPr>
          <w:rFonts w:ascii="Arial" w:hAnsi="Arial" w:cs="Arial"/>
          <w:sz w:val="22"/>
          <w:szCs w:val="22"/>
        </w:rPr>
      </w:pPr>
      <w:r w:rsidRPr="00321C1A">
        <w:rPr>
          <w:rFonts w:ascii="Arial" w:hAnsi="Arial" w:cs="Arial"/>
          <w:sz w:val="22"/>
          <w:szCs w:val="22"/>
        </w:rPr>
        <w:t>Pitches of this type, and indeed any hard-working sports turf facility, require specialist nutritional products to keep the</w:t>
      </w:r>
      <w:r w:rsidR="00060062">
        <w:rPr>
          <w:rFonts w:ascii="Arial" w:hAnsi="Arial" w:cs="Arial"/>
          <w:sz w:val="22"/>
          <w:szCs w:val="22"/>
        </w:rPr>
        <w:t xml:space="preserve"> natural</w:t>
      </w:r>
      <w:r w:rsidRPr="00321C1A">
        <w:rPr>
          <w:rFonts w:ascii="Arial" w:hAnsi="Arial" w:cs="Arial"/>
          <w:sz w:val="22"/>
          <w:szCs w:val="22"/>
        </w:rPr>
        <w:t xml:space="preserve"> turf in prime condition, not just during the tournament itse</w:t>
      </w:r>
      <w:r w:rsidR="00F65FF3">
        <w:rPr>
          <w:rFonts w:ascii="Arial" w:hAnsi="Arial" w:cs="Arial"/>
          <w:sz w:val="22"/>
          <w:szCs w:val="22"/>
        </w:rPr>
        <w:t>l</w:t>
      </w:r>
      <w:r w:rsidRPr="00321C1A">
        <w:rPr>
          <w:rFonts w:ascii="Arial" w:hAnsi="Arial" w:cs="Arial"/>
          <w:sz w:val="22"/>
          <w:szCs w:val="22"/>
        </w:rPr>
        <w:t xml:space="preserve">f, but in the run-up to the </w:t>
      </w:r>
      <w:r w:rsidR="00060062">
        <w:rPr>
          <w:rFonts w:ascii="Arial" w:hAnsi="Arial" w:cs="Arial"/>
          <w:sz w:val="22"/>
          <w:szCs w:val="22"/>
        </w:rPr>
        <w:t>opening match</w:t>
      </w:r>
      <w:r w:rsidRPr="00321C1A">
        <w:rPr>
          <w:rFonts w:ascii="Arial" w:hAnsi="Arial" w:cs="Arial"/>
          <w:sz w:val="22"/>
          <w:szCs w:val="22"/>
        </w:rPr>
        <w:t xml:space="preserve"> and after the final game has been played on 15</w:t>
      </w:r>
      <w:r w:rsidRPr="00321C1A">
        <w:rPr>
          <w:rFonts w:ascii="Arial" w:hAnsi="Arial" w:cs="Arial"/>
          <w:sz w:val="22"/>
          <w:szCs w:val="22"/>
          <w:vertAlign w:val="superscript"/>
        </w:rPr>
        <w:t>th</w:t>
      </w:r>
      <w:r w:rsidRPr="00321C1A">
        <w:rPr>
          <w:rFonts w:ascii="Arial" w:hAnsi="Arial" w:cs="Arial"/>
          <w:sz w:val="22"/>
          <w:szCs w:val="22"/>
        </w:rPr>
        <w:t xml:space="preserve"> July.  All 12 of the World Cup stadia are therefore using specialist </w:t>
      </w:r>
      <w:proofErr w:type="spellStart"/>
      <w:r w:rsidR="00561FA3" w:rsidRPr="00561FA3">
        <w:rPr>
          <w:rFonts w:ascii="Arial" w:hAnsi="Arial" w:cs="Arial"/>
          <w:sz w:val="22"/>
          <w:szCs w:val="22"/>
        </w:rPr>
        <w:t>Floranid</w:t>
      </w:r>
      <w:r w:rsidR="00561FA3" w:rsidRPr="00561FA3">
        <w:rPr>
          <w:rFonts w:ascii="Arial" w:hAnsi="Arial" w:cs="Arial"/>
          <w:sz w:val="22"/>
          <w:szCs w:val="22"/>
          <w:vertAlign w:val="superscript"/>
        </w:rPr>
        <w:t>TWIN</w:t>
      </w:r>
      <w:proofErr w:type="spellEnd"/>
      <w:r w:rsidR="00561FA3" w:rsidRPr="00561FA3">
        <w:rPr>
          <w:rFonts w:ascii="Arial" w:hAnsi="Arial" w:cs="Arial"/>
          <w:sz w:val="22"/>
          <w:szCs w:val="22"/>
        </w:rPr>
        <w:t xml:space="preserve"> </w:t>
      </w:r>
      <w:r w:rsidRPr="00321C1A">
        <w:rPr>
          <w:rFonts w:ascii="Arial" w:hAnsi="Arial" w:cs="Arial"/>
          <w:sz w:val="22"/>
          <w:szCs w:val="22"/>
        </w:rPr>
        <w:t xml:space="preserve">phased-release </w:t>
      </w:r>
      <w:proofErr w:type="spellStart"/>
      <w:r w:rsidRPr="00321C1A">
        <w:rPr>
          <w:rFonts w:ascii="Arial" w:hAnsi="Arial" w:cs="Arial"/>
          <w:sz w:val="22"/>
          <w:szCs w:val="22"/>
        </w:rPr>
        <w:t>fertilisers</w:t>
      </w:r>
      <w:proofErr w:type="spellEnd"/>
      <w:r w:rsidRPr="00321C1A">
        <w:rPr>
          <w:rFonts w:ascii="Arial" w:hAnsi="Arial" w:cs="Arial"/>
          <w:sz w:val="22"/>
          <w:szCs w:val="22"/>
        </w:rPr>
        <w:t xml:space="preserve"> from </w:t>
      </w:r>
      <w:r w:rsidR="00F65FF3">
        <w:rPr>
          <w:rFonts w:ascii="Arial" w:hAnsi="Arial" w:cs="Arial"/>
          <w:sz w:val="22"/>
          <w:szCs w:val="22"/>
        </w:rPr>
        <w:t>COMPO EXPERT</w:t>
      </w:r>
      <w:r w:rsidRPr="00321C1A">
        <w:rPr>
          <w:rFonts w:ascii="Arial" w:hAnsi="Arial" w:cs="Arial"/>
          <w:sz w:val="22"/>
          <w:szCs w:val="22"/>
        </w:rPr>
        <w:t>.</w:t>
      </w:r>
    </w:p>
    <w:p w14:paraId="21935AF7" w14:textId="77777777" w:rsidR="00E16B7F" w:rsidRPr="00321C1A" w:rsidRDefault="00E16B7F" w:rsidP="00561FA3">
      <w:pPr>
        <w:pStyle w:val="NormalWeb"/>
        <w:spacing w:before="0" w:beforeAutospacing="0" w:after="0" w:afterAutospacing="0" w:line="360" w:lineRule="auto"/>
        <w:ind w:firstLine="567"/>
        <w:jc w:val="both"/>
        <w:rPr>
          <w:rFonts w:ascii="Arial" w:hAnsi="Arial" w:cs="Arial"/>
          <w:sz w:val="22"/>
          <w:szCs w:val="22"/>
        </w:rPr>
      </w:pPr>
    </w:p>
    <w:p w14:paraId="2361AF57" w14:textId="28A5B92A" w:rsidR="00E16B7F" w:rsidRPr="00321C1A" w:rsidRDefault="00E16B7F" w:rsidP="00561FA3">
      <w:pPr>
        <w:pStyle w:val="NormalWeb"/>
        <w:spacing w:before="0" w:beforeAutospacing="0" w:after="0" w:afterAutospacing="0" w:line="360" w:lineRule="auto"/>
        <w:ind w:firstLine="567"/>
        <w:jc w:val="both"/>
        <w:rPr>
          <w:rFonts w:ascii="Arial" w:hAnsi="Arial" w:cs="Arial"/>
          <w:sz w:val="22"/>
          <w:szCs w:val="22"/>
        </w:rPr>
      </w:pPr>
      <w:r w:rsidRPr="00321C1A">
        <w:rPr>
          <w:rFonts w:ascii="Arial" w:hAnsi="Arial" w:cs="Arial"/>
          <w:sz w:val="22"/>
          <w:szCs w:val="22"/>
        </w:rPr>
        <w:t xml:space="preserve">These fertilisers are specifically designed to provide a consistent and efficient source of nutrients to enable the pitches to perform </w:t>
      </w:r>
      <w:r w:rsidR="00F65FF3">
        <w:rPr>
          <w:rFonts w:ascii="Arial" w:hAnsi="Arial" w:cs="Arial"/>
          <w:sz w:val="22"/>
          <w:szCs w:val="22"/>
        </w:rPr>
        <w:t xml:space="preserve">well </w:t>
      </w:r>
      <w:r w:rsidRPr="00321C1A">
        <w:rPr>
          <w:rFonts w:ascii="Arial" w:hAnsi="Arial" w:cs="Arial"/>
          <w:sz w:val="22"/>
          <w:szCs w:val="22"/>
        </w:rPr>
        <w:t>under difficult weather conditions.</w:t>
      </w:r>
    </w:p>
    <w:p w14:paraId="5F2C275F" w14:textId="77777777" w:rsidR="00E16B7F" w:rsidRPr="00321C1A" w:rsidRDefault="00E16B7F" w:rsidP="00561FA3">
      <w:pPr>
        <w:pStyle w:val="NormalWeb"/>
        <w:spacing w:before="0" w:beforeAutospacing="0" w:after="0" w:afterAutospacing="0" w:line="360" w:lineRule="auto"/>
        <w:ind w:firstLine="567"/>
        <w:jc w:val="both"/>
        <w:rPr>
          <w:rFonts w:ascii="Arial" w:hAnsi="Arial" w:cs="Arial"/>
          <w:sz w:val="22"/>
          <w:szCs w:val="22"/>
        </w:rPr>
      </w:pPr>
    </w:p>
    <w:p w14:paraId="6D307F60" w14:textId="7656B9B1" w:rsidR="00774F24" w:rsidRDefault="00321C1A" w:rsidP="00561FA3">
      <w:pPr>
        <w:spacing w:after="0" w:line="360" w:lineRule="auto"/>
        <w:ind w:firstLine="567"/>
        <w:jc w:val="both"/>
        <w:rPr>
          <w:rFonts w:ascii="Arial" w:hAnsi="Arial" w:cs="Arial"/>
        </w:rPr>
      </w:pPr>
      <w:r w:rsidRPr="00321C1A">
        <w:rPr>
          <w:rFonts w:ascii="Arial" w:hAnsi="Arial" w:cs="Arial"/>
        </w:rPr>
        <w:t xml:space="preserve">“Floranid fertilisers </w:t>
      </w:r>
      <w:r w:rsidR="00774F24">
        <w:rPr>
          <w:rFonts w:ascii="Arial" w:hAnsi="Arial" w:cs="Arial"/>
        </w:rPr>
        <w:t>have been used by the majority of German</w:t>
      </w:r>
      <w:r w:rsidR="00561FA3">
        <w:rPr>
          <w:rFonts w:ascii="Arial" w:hAnsi="Arial" w:cs="Arial"/>
        </w:rPr>
        <w:t>y</w:t>
      </w:r>
      <w:r w:rsidR="00774F24">
        <w:rPr>
          <w:rFonts w:ascii="Arial" w:hAnsi="Arial" w:cs="Arial"/>
        </w:rPr>
        <w:t>’s Bundesliga pitches for several years, where they are chosen for their ability to give</w:t>
      </w:r>
      <w:r w:rsidR="00774F24" w:rsidRPr="00321C1A">
        <w:rPr>
          <w:rFonts w:ascii="Arial" w:hAnsi="Arial" w:cs="Arial"/>
        </w:rPr>
        <w:t xml:space="preserve"> a phased release </w:t>
      </w:r>
      <w:r w:rsidR="00774F24">
        <w:rPr>
          <w:rFonts w:ascii="Arial" w:hAnsi="Arial" w:cs="Arial"/>
        </w:rPr>
        <w:t xml:space="preserve">of nutrients </w:t>
      </w:r>
      <w:r w:rsidR="00774F24" w:rsidRPr="00321C1A">
        <w:rPr>
          <w:rFonts w:ascii="Arial" w:hAnsi="Arial" w:cs="Arial"/>
        </w:rPr>
        <w:t>over a 16-week period</w:t>
      </w:r>
      <w:r w:rsidR="00774F24">
        <w:rPr>
          <w:rFonts w:ascii="Arial" w:hAnsi="Arial" w:cs="Arial"/>
        </w:rPr>
        <w:t xml:space="preserve">,” </w:t>
      </w:r>
      <w:r w:rsidR="00774F24" w:rsidRPr="00321C1A">
        <w:rPr>
          <w:rFonts w:ascii="Arial" w:hAnsi="Arial" w:cs="Arial"/>
        </w:rPr>
        <w:t>explains Richard Brown of Germinal – COMPO EXPERT’s UK distributor</w:t>
      </w:r>
      <w:r w:rsidR="00774F24">
        <w:rPr>
          <w:rFonts w:ascii="Arial" w:hAnsi="Arial" w:cs="Arial"/>
        </w:rPr>
        <w:t>.</w:t>
      </w:r>
    </w:p>
    <w:p w14:paraId="4F09F952" w14:textId="77777777" w:rsidR="00774F24" w:rsidRDefault="00774F24" w:rsidP="00561FA3">
      <w:pPr>
        <w:spacing w:after="0" w:line="360" w:lineRule="auto"/>
        <w:ind w:firstLine="567"/>
        <w:jc w:val="both"/>
        <w:rPr>
          <w:rFonts w:ascii="Arial" w:hAnsi="Arial" w:cs="Arial"/>
        </w:rPr>
      </w:pPr>
    </w:p>
    <w:p w14:paraId="2B344425" w14:textId="0A14CA4E" w:rsidR="00321C1A" w:rsidRPr="00321C1A" w:rsidRDefault="00774F24" w:rsidP="00561FA3">
      <w:pPr>
        <w:spacing w:after="0" w:line="360" w:lineRule="auto"/>
        <w:ind w:firstLine="567"/>
        <w:jc w:val="both"/>
        <w:rPr>
          <w:rFonts w:ascii="Arial" w:hAnsi="Arial" w:cs="Arial"/>
        </w:rPr>
      </w:pPr>
      <w:r>
        <w:rPr>
          <w:rFonts w:ascii="Arial" w:hAnsi="Arial" w:cs="Arial"/>
        </w:rPr>
        <w:t>Floranid fertilisers c</w:t>
      </w:r>
      <w:r w:rsidR="00321C1A" w:rsidRPr="00321C1A">
        <w:rPr>
          <w:rFonts w:ascii="Arial" w:hAnsi="Arial" w:cs="Arial"/>
        </w:rPr>
        <w:t>ontain a proportion of fast-acting nitrogen in ammonium and nitrate forms, as well as a phased</w:t>
      </w:r>
      <w:r w:rsidR="00F65FF3">
        <w:rPr>
          <w:rFonts w:ascii="Arial" w:hAnsi="Arial" w:cs="Arial"/>
        </w:rPr>
        <w:t>-</w:t>
      </w:r>
      <w:r w:rsidR="00321C1A" w:rsidRPr="00321C1A">
        <w:rPr>
          <w:rFonts w:ascii="Arial" w:hAnsi="Arial" w:cs="Arial"/>
        </w:rPr>
        <w:t xml:space="preserve">release element based on </w:t>
      </w:r>
      <w:r w:rsidR="00321C1A" w:rsidRPr="00321C1A">
        <w:rPr>
          <w:rFonts w:ascii="Arial" w:hAnsi="Arial" w:cs="Arial"/>
          <w:color w:val="000000" w:themeColor="text1"/>
        </w:rPr>
        <w:t>the advanced isobutylidene diurea (IBDU) or ‘Isodur</w:t>
      </w:r>
      <w:r w:rsidR="00321C1A" w:rsidRPr="00321C1A">
        <w:rPr>
          <w:rFonts w:ascii="Arial" w:hAnsi="Arial" w:cs="Arial"/>
          <w:color w:val="000000" w:themeColor="text1"/>
          <w:vertAlign w:val="superscript"/>
        </w:rPr>
        <w:t>®</w:t>
      </w:r>
      <w:r w:rsidR="00321C1A" w:rsidRPr="00321C1A">
        <w:rPr>
          <w:rFonts w:ascii="Arial" w:hAnsi="Arial" w:cs="Arial"/>
          <w:color w:val="000000" w:themeColor="text1"/>
        </w:rPr>
        <w:t>’ molecule.</w:t>
      </w:r>
      <w:r w:rsidR="00F65FF3">
        <w:rPr>
          <w:rFonts w:ascii="Arial" w:hAnsi="Arial" w:cs="Arial"/>
          <w:color w:val="000000" w:themeColor="text1"/>
        </w:rPr>
        <w:t xml:space="preserve">  </w:t>
      </w:r>
      <w:r w:rsidR="00321C1A" w:rsidRPr="00321C1A">
        <w:rPr>
          <w:rFonts w:ascii="Arial" w:hAnsi="Arial" w:cs="Arial"/>
          <w:color w:val="000000" w:themeColor="text1"/>
        </w:rPr>
        <w:t>The</w:t>
      </w:r>
      <w:r w:rsidR="00F65FF3">
        <w:rPr>
          <w:rFonts w:ascii="Arial" w:hAnsi="Arial" w:cs="Arial"/>
          <w:color w:val="000000" w:themeColor="text1"/>
        </w:rPr>
        <w:t>y</w:t>
      </w:r>
      <w:r w:rsidR="00321C1A" w:rsidRPr="00321C1A">
        <w:rPr>
          <w:rFonts w:ascii="Arial" w:hAnsi="Arial" w:cs="Arial"/>
          <w:color w:val="000000" w:themeColor="text1"/>
        </w:rPr>
        <w:t xml:space="preserve"> also contain </w:t>
      </w:r>
      <w:r w:rsidR="00321C1A" w:rsidRPr="00321C1A">
        <w:rPr>
          <w:rFonts w:ascii="Arial" w:hAnsi="Arial" w:cs="Arial"/>
        </w:rPr>
        <w:t>a second phased</w:t>
      </w:r>
      <w:r w:rsidR="00F65FF3">
        <w:rPr>
          <w:rFonts w:ascii="Arial" w:hAnsi="Arial" w:cs="Arial"/>
        </w:rPr>
        <w:t>-</w:t>
      </w:r>
      <w:r w:rsidR="00321C1A" w:rsidRPr="00321C1A">
        <w:rPr>
          <w:rFonts w:ascii="Arial" w:hAnsi="Arial" w:cs="Arial"/>
        </w:rPr>
        <w:t>release element in the form of crotonylidene urea or ‘Crotodur</w:t>
      </w:r>
      <w:r w:rsidR="00CF3B5F" w:rsidRPr="00CF3B5F">
        <w:rPr>
          <w:rFonts w:ascii="Arial" w:hAnsi="Arial" w:cs="Arial"/>
          <w:vertAlign w:val="superscript"/>
        </w:rPr>
        <w:t>®</w:t>
      </w:r>
      <w:r>
        <w:rPr>
          <w:rFonts w:ascii="Arial" w:hAnsi="Arial" w:cs="Arial"/>
        </w:rPr>
        <w:t>’.</w:t>
      </w:r>
    </w:p>
    <w:p w14:paraId="0F270068" w14:textId="77777777" w:rsidR="00321C1A" w:rsidRPr="00321C1A" w:rsidRDefault="00321C1A" w:rsidP="00561FA3">
      <w:pPr>
        <w:spacing w:after="0" w:line="360" w:lineRule="auto"/>
        <w:ind w:firstLine="567"/>
        <w:jc w:val="both"/>
        <w:rPr>
          <w:rFonts w:ascii="Arial" w:hAnsi="Arial" w:cs="Arial"/>
        </w:rPr>
      </w:pPr>
    </w:p>
    <w:p w14:paraId="66475BC3" w14:textId="69AAB18A" w:rsidR="00321C1A" w:rsidRPr="00321C1A" w:rsidRDefault="00321C1A" w:rsidP="00561FA3">
      <w:pPr>
        <w:spacing w:after="0" w:line="360" w:lineRule="auto"/>
        <w:ind w:firstLine="567"/>
        <w:jc w:val="both"/>
        <w:rPr>
          <w:rFonts w:ascii="Arial" w:hAnsi="Arial" w:cs="Arial"/>
        </w:rPr>
      </w:pPr>
      <w:r w:rsidRPr="00321C1A">
        <w:rPr>
          <w:rFonts w:ascii="Arial" w:hAnsi="Arial" w:cs="Arial"/>
        </w:rPr>
        <w:t xml:space="preserve">The inclusion of </w:t>
      </w:r>
      <w:proofErr w:type="spellStart"/>
      <w:r w:rsidRPr="00321C1A">
        <w:rPr>
          <w:rFonts w:ascii="Arial" w:hAnsi="Arial" w:cs="Arial"/>
        </w:rPr>
        <w:t>Crotodur</w:t>
      </w:r>
      <w:proofErr w:type="spellEnd"/>
      <w:r w:rsidRPr="00321C1A">
        <w:rPr>
          <w:rFonts w:ascii="Arial" w:hAnsi="Arial" w:cs="Arial"/>
        </w:rPr>
        <w:t xml:space="preserve"> raises the Activity Index of </w:t>
      </w:r>
      <w:proofErr w:type="spellStart"/>
      <w:r w:rsidR="00561FA3" w:rsidRPr="00561FA3">
        <w:rPr>
          <w:rFonts w:ascii="Arial" w:hAnsi="Arial" w:cs="Arial"/>
        </w:rPr>
        <w:t>Floranid</w:t>
      </w:r>
      <w:r w:rsidR="00561FA3" w:rsidRPr="00561FA3">
        <w:rPr>
          <w:rFonts w:ascii="Arial" w:hAnsi="Arial" w:cs="Arial"/>
          <w:vertAlign w:val="superscript"/>
        </w:rPr>
        <w:t>TWIN</w:t>
      </w:r>
      <w:proofErr w:type="spellEnd"/>
      <w:r w:rsidRPr="00321C1A">
        <w:rPr>
          <w:rFonts w:ascii="Arial" w:hAnsi="Arial" w:cs="Arial"/>
        </w:rPr>
        <w:t xml:space="preserve"> fertilisers from approximately 95% to over 98%.</w:t>
      </w:r>
    </w:p>
    <w:p w14:paraId="5A983AB4" w14:textId="77777777" w:rsidR="00321C1A" w:rsidRPr="00321C1A" w:rsidRDefault="00321C1A" w:rsidP="00561FA3">
      <w:pPr>
        <w:spacing w:after="0" w:line="360" w:lineRule="auto"/>
        <w:ind w:firstLine="567"/>
        <w:jc w:val="both"/>
        <w:rPr>
          <w:rFonts w:ascii="Arial" w:hAnsi="Arial" w:cs="Arial"/>
          <w:color w:val="000000" w:themeColor="text1"/>
        </w:rPr>
      </w:pPr>
    </w:p>
    <w:p w14:paraId="1D10F6B1" w14:textId="77777777" w:rsidR="00321C1A" w:rsidRPr="00321C1A" w:rsidRDefault="00321C1A" w:rsidP="00561FA3">
      <w:pPr>
        <w:spacing w:after="0" w:line="360" w:lineRule="auto"/>
        <w:ind w:firstLine="567"/>
        <w:jc w:val="both"/>
        <w:rPr>
          <w:rFonts w:ascii="Arial" w:hAnsi="Arial" w:cs="Arial"/>
          <w:color w:val="000000" w:themeColor="text1"/>
        </w:rPr>
      </w:pPr>
      <w:r w:rsidRPr="00321C1A">
        <w:rPr>
          <w:rFonts w:ascii="Arial" w:hAnsi="Arial" w:cs="Arial"/>
          <w:color w:val="000000" w:themeColor="text1"/>
        </w:rPr>
        <w:t>“By comparison, the slow release fraction in conventional methylene urea (MU) fertilisers only contains around 40-60% of ‘true’ slow release N at best, whilst many contain less than half.  Put simply, that means the remaining nitrogen is either quick release, and therefore no more value than standard fertiliser, or so insoluble that it may take years to be released,” Mr Brown continues.</w:t>
      </w:r>
    </w:p>
    <w:p w14:paraId="2ED49BF9" w14:textId="77777777" w:rsidR="00321C1A" w:rsidRPr="00321C1A" w:rsidRDefault="00321C1A" w:rsidP="00561FA3">
      <w:pPr>
        <w:spacing w:after="0" w:line="360" w:lineRule="auto"/>
        <w:ind w:firstLine="567"/>
        <w:jc w:val="both"/>
        <w:rPr>
          <w:rFonts w:ascii="Arial" w:hAnsi="Arial" w:cs="Arial"/>
          <w:color w:val="000000" w:themeColor="text1"/>
        </w:rPr>
      </w:pPr>
    </w:p>
    <w:p w14:paraId="2D7077B9" w14:textId="7720BF12" w:rsidR="00321C1A" w:rsidRPr="00321C1A" w:rsidRDefault="00321C1A" w:rsidP="00561FA3">
      <w:pPr>
        <w:spacing w:after="0" w:line="360" w:lineRule="auto"/>
        <w:ind w:firstLine="567"/>
        <w:jc w:val="both"/>
        <w:rPr>
          <w:rFonts w:ascii="Arial" w:hAnsi="Arial" w:cs="Arial"/>
          <w:color w:val="000000" w:themeColor="text1"/>
        </w:rPr>
      </w:pPr>
      <w:r w:rsidRPr="00321C1A">
        <w:rPr>
          <w:rFonts w:ascii="Arial" w:hAnsi="Arial" w:cs="Arial"/>
          <w:color w:val="000000" w:themeColor="text1"/>
        </w:rPr>
        <w:t xml:space="preserve">“In contrast, Isodur and Crotodur fertilisers have an efficiency rating of 98-99%, meaning that almost all of the N supplied will be slowly and steadily released into a form which can be taken up by the </w:t>
      </w:r>
      <w:r w:rsidR="00F65FF3">
        <w:rPr>
          <w:rFonts w:ascii="Arial" w:hAnsi="Arial" w:cs="Arial"/>
          <w:color w:val="000000" w:themeColor="text1"/>
        </w:rPr>
        <w:t>pitches</w:t>
      </w:r>
      <w:r w:rsidRPr="00321C1A">
        <w:rPr>
          <w:rFonts w:ascii="Arial" w:hAnsi="Arial" w:cs="Arial"/>
          <w:color w:val="000000" w:themeColor="text1"/>
        </w:rPr>
        <w:t xml:space="preserve"> </w:t>
      </w:r>
      <w:r w:rsidR="007C6D40">
        <w:rPr>
          <w:rFonts w:ascii="Arial" w:hAnsi="Arial" w:cs="Arial"/>
          <w:color w:val="000000" w:themeColor="text1"/>
        </w:rPr>
        <w:t>over</w:t>
      </w:r>
      <w:r w:rsidRPr="00321C1A">
        <w:rPr>
          <w:rFonts w:ascii="Arial" w:hAnsi="Arial" w:cs="Arial"/>
          <w:color w:val="000000" w:themeColor="text1"/>
        </w:rPr>
        <w:t xml:space="preserve"> a period of around 16 weeks.”</w:t>
      </w:r>
    </w:p>
    <w:p w14:paraId="4EADCCFF" w14:textId="77777777" w:rsidR="00321C1A" w:rsidRDefault="00321C1A" w:rsidP="00561FA3">
      <w:pPr>
        <w:spacing w:after="0" w:line="360" w:lineRule="auto"/>
        <w:ind w:firstLine="567"/>
        <w:jc w:val="both"/>
        <w:rPr>
          <w:rFonts w:ascii="Arial" w:hAnsi="Arial" w:cs="Arial"/>
        </w:rPr>
      </w:pPr>
    </w:p>
    <w:p w14:paraId="5823E06A" w14:textId="7165759E" w:rsidR="00E16B7F" w:rsidRPr="00321C1A" w:rsidRDefault="00F65FF3" w:rsidP="00561FA3">
      <w:pPr>
        <w:spacing w:after="0" w:line="360" w:lineRule="auto"/>
        <w:ind w:firstLine="567"/>
        <w:jc w:val="both"/>
        <w:rPr>
          <w:rFonts w:ascii="Arial" w:hAnsi="Arial" w:cs="Arial"/>
        </w:rPr>
      </w:pPr>
      <w:r>
        <w:rPr>
          <w:rFonts w:ascii="Arial" w:hAnsi="Arial" w:cs="Arial"/>
        </w:rPr>
        <w:t>In addition to supplying fertiliser to each of the 12 World Cup stadia, COMPO EXPERT</w:t>
      </w:r>
      <w:r w:rsidR="00E16B7F" w:rsidRPr="00321C1A">
        <w:rPr>
          <w:rFonts w:ascii="Arial" w:hAnsi="Arial" w:cs="Arial"/>
        </w:rPr>
        <w:t xml:space="preserve"> has </w:t>
      </w:r>
      <w:r>
        <w:rPr>
          <w:rFonts w:ascii="Arial" w:hAnsi="Arial" w:cs="Arial"/>
        </w:rPr>
        <w:t xml:space="preserve">also </w:t>
      </w:r>
      <w:r w:rsidR="00E16B7F" w:rsidRPr="00321C1A">
        <w:rPr>
          <w:rFonts w:ascii="Arial" w:hAnsi="Arial" w:cs="Arial"/>
        </w:rPr>
        <w:t xml:space="preserve">invested a great deal of time and resource </w:t>
      </w:r>
      <w:r w:rsidR="001C15DC">
        <w:rPr>
          <w:rFonts w:ascii="Arial" w:hAnsi="Arial" w:cs="Arial"/>
        </w:rPr>
        <w:t xml:space="preserve">into ensuring that each pitch performs and looks as good as possible in the run up to and during the tournament.  “COMPO EXPERT has been working with the groundsmen at each stadium </w:t>
      </w:r>
      <w:r w:rsidR="007C6D40">
        <w:rPr>
          <w:rFonts w:ascii="Arial" w:hAnsi="Arial" w:cs="Arial"/>
        </w:rPr>
        <w:t xml:space="preserve">since 2016 </w:t>
      </w:r>
      <w:r w:rsidR="001C15DC">
        <w:rPr>
          <w:rFonts w:ascii="Arial" w:hAnsi="Arial" w:cs="Arial"/>
        </w:rPr>
        <w:t xml:space="preserve">to </w:t>
      </w:r>
      <w:r w:rsidR="00910AB2" w:rsidRPr="00321C1A">
        <w:rPr>
          <w:rFonts w:ascii="Arial" w:hAnsi="Arial" w:cs="Arial"/>
        </w:rPr>
        <w:t xml:space="preserve">provide detailed sward nutrient advice via a programme of </w:t>
      </w:r>
      <w:r w:rsidR="001C15DC">
        <w:rPr>
          <w:rFonts w:ascii="Arial" w:hAnsi="Arial" w:cs="Arial"/>
        </w:rPr>
        <w:t xml:space="preserve">seminars,” Richard Brown adds.  “As anyone who has been watching the tournament will know, the pitches have performed perfectly </w:t>
      </w:r>
      <w:r w:rsidR="007C6D40">
        <w:rPr>
          <w:rFonts w:ascii="Arial" w:hAnsi="Arial" w:cs="Arial"/>
        </w:rPr>
        <w:t xml:space="preserve">as well as </w:t>
      </w:r>
      <w:r w:rsidR="001C15DC">
        <w:rPr>
          <w:rFonts w:ascii="Arial" w:hAnsi="Arial" w:cs="Arial"/>
        </w:rPr>
        <w:t>look</w:t>
      </w:r>
      <w:r w:rsidR="007C6D40">
        <w:rPr>
          <w:rFonts w:ascii="Arial" w:hAnsi="Arial" w:cs="Arial"/>
        </w:rPr>
        <w:t>ing</w:t>
      </w:r>
      <w:r w:rsidR="001C15DC">
        <w:rPr>
          <w:rFonts w:ascii="Arial" w:hAnsi="Arial" w:cs="Arial"/>
        </w:rPr>
        <w:t xml:space="preserve"> incredible</w:t>
      </w:r>
      <w:r w:rsidR="007C6D40">
        <w:rPr>
          <w:rFonts w:ascii="Arial" w:hAnsi="Arial" w:cs="Arial"/>
        </w:rPr>
        <w:t>,</w:t>
      </w:r>
      <w:r w:rsidR="001C15DC">
        <w:rPr>
          <w:rFonts w:ascii="Arial" w:hAnsi="Arial" w:cs="Arial"/>
        </w:rPr>
        <w:t xml:space="preserve"> and are a credit to the hardworking </w:t>
      </w:r>
      <w:proofErr w:type="spellStart"/>
      <w:r w:rsidR="001C15DC">
        <w:rPr>
          <w:rFonts w:ascii="Arial" w:hAnsi="Arial" w:cs="Arial"/>
        </w:rPr>
        <w:t>groundstaff</w:t>
      </w:r>
      <w:proofErr w:type="spellEnd"/>
      <w:r w:rsidR="001C15DC">
        <w:rPr>
          <w:rFonts w:ascii="Arial" w:hAnsi="Arial" w:cs="Arial"/>
        </w:rPr>
        <w:t xml:space="preserve"> who have produced excellent playing surfaces for the world’s largest sporting event.”</w:t>
      </w:r>
    </w:p>
    <w:p w14:paraId="65DD4A33" w14:textId="77777777" w:rsidR="00772185" w:rsidRDefault="00772185" w:rsidP="00561FA3">
      <w:pPr>
        <w:spacing w:after="0" w:line="360" w:lineRule="auto"/>
        <w:ind w:firstLine="567"/>
        <w:jc w:val="both"/>
        <w:rPr>
          <w:rFonts w:ascii="Arial" w:eastAsia="Times New Roman" w:hAnsi="Arial" w:cs="Arial"/>
          <w:color w:val="000000" w:themeColor="text1"/>
        </w:rPr>
      </w:pPr>
    </w:p>
    <w:p w14:paraId="40812490" w14:textId="488E7386" w:rsidR="00F65FF3" w:rsidRPr="00321C1A" w:rsidRDefault="00F65FF3" w:rsidP="00561FA3">
      <w:pPr>
        <w:spacing w:after="0" w:line="360" w:lineRule="auto"/>
        <w:ind w:firstLine="567"/>
        <w:jc w:val="both"/>
        <w:rPr>
          <w:rFonts w:ascii="Arial" w:hAnsi="Arial" w:cs="Arial"/>
        </w:rPr>
      </w:pPr>
      <w:r w:rsidRPr="00321C1A">
        <w:rPr>
          <w:rFonts w:ascii="Arial" w:hAnsi="Arial" w:cs="Arial"/>
        </w:rPr>
        <w:t>The Floranid</w:t>
      </w:r>
      <w:r w:rsidR="001C15DC" w:rsidRPr="001C15DC">
        <w:rPr>
          <w:rFonts w:ascii="Arial" w:hAnsi="Arial" w:cs="Arial"/>
          <w:vertAlign w:val="superscript"/>
        </w:rPr>
        <w:t>TW</w:t>
      </w:r>
      <w:r w:rsidR="001C15DC">
        <w:rPr>
          <w:rFonts w:ascii="Arial" w:hAnsi="Arial" w:cs="Arial"/>
          <w:vertAlign w:val="superscript"/>
        </w:rPr>
        <w:t>I</w:t>
      </w:r>
      <w:r w:rsidR="001C15DC" w:rsidRPr="001C15DC">
        <w:rPr>
          <w:rFonts w:ascii="Arial" w:hAnsi="Arial" w:cs="Arial"/>
          <w:vertAlign w:val="superscript"/>
        </w:rPr>
        <w:t>N</w:t>
      </w:r>
      <w:r w:rsidRPr="00321C1A">
        <w:rPr>
          <w:rFonts w:ascii="Arial" w:hAnsi="Arial" w:cs="Arial"/>
        </w:rPr>
        <w:t xml:space="preserve"> range of fertilisers is available in the UK via an exclusive distribution agreement with Germinal.  For more information visit </w:t>
      </w:r>
      <w:hyperlink r:id="rId6" w:history="1">
        <w:r w:rsidRPr="00321C1A">
          <w:rPr>
            <w:rStyle w:val="Hyperlink"/>
            <w:rFonts w:ascii="Arial" w:hAnsi="Arial" w:cs="Arial"/>
          </w:rPr>
          <w:t>www.germinalamenity.com</w:t>
        </w:r>
      </w:hyperlink>
    </w:p>
    <w:p w14:paraId="51DDAEA1" w14:textId="77777777" w:rsidR="00F65FF3" w:rsidRDefault="00F65FF3" w:rsidP="00C1667D">
      <w:pPr>
        <w:spacing w:after="0" w:line="360" w:lineRule="auto"/>
        <w:rPr>
          <w:rFonts w:ascii="Arial" w:eastAsia="Times New Roman" w:hAnsi="Arial" w:cs="Arial"/>
          <w:color w:val="000000" w:themeColor="text1"/>
        </w:rPr>
      </w:pPr>
    </w:p>
    <w:p w14:paraId="0A1BA255" w14:textId="718FE0D6" w:rsidR="00B302A7" w:rsidRPr="008A261A" w:rsidRDefault="00B302A7" w:rsidP="007B7296">
      <w:pPr>
        <w:pStyle w:val="ListParagraph"/>
        <w:spacing w:after="0" w:line="360" w:lineRule="auto"/>
        <w:ind w:left="0"/>
        <w:jc w:val="center"/>
        <w:rPr>
          <w:rFonts w:ascii="Arial" w:hAnsi="Arial" w:cs="Arial"/>
        </w:rPr>
      </w:pPr>
      <w:r w:rsidRPr="008A261A">
        <w:rPr>
          <w:rFonts w:ascii="Arial" w:hAnsi="Arial" w:cs="Arial"/>
        </w:rPr>
        <w:t>- Ends -</w:t>
      </w:r>
    </w:p>
    <w:p w14:paraId="666C3C3C" w14:textId="77777777" w:rsidR="002552D2" w:rsidRDefault="002552D2" w:rsidP="00B302A7">
      <w:pPr>
        <w:spacing w:after="0" w:line="240" w:lineRule="auto"/>
        <w:rPr>
          <w:rFonts w:ascii="Arial" w:hAnsi="Arial" w:cs="Arial"/>
          <w:b/>
          <w:color w:val="000000" w:themeColor="text1"/>
          <w:sz w:val="20"/>
        </w:rPr>
      </w:pPr>
    </w:p>
    <w:p w14:paraId="275560CA" w14:textId="468A0B89" w:rsidR="00AC755F" w:rsidRDefault="00AC755F" w:rsidP="00B302A7">
      <w:pPr>
        <w:spacing w:after="0" w:line="240" w:lineRule="auto"/>
        <w:rPr>
          <w:rFonts w:ascii="Arial" w:hAnsi="Arial" w:cs="Arial"/>
          <w:b/>
          <w:color w:val="000000" w:themeColor="text1"/>
          <w:sz w:val="20"/>
        </w:rPr>
      </w:pPr>
      <w:r>
        <w:rPr>
          <w:rFonts w:ascii="Arial" w:hAnsi="Arial" w:cs="Arial"/>
          <w:b/>
          <w:color w:val="000000" w:themeColor="text1"/>
          <w:sz w:val="20"/>
        </w:rPr>
        <w:t>Photo:</w:t>
      </w:r>
    </w:p>
    <w:p w14:paraId="4D0573AC" w14:textId="6533629A" w:rsidR="00EB008F" w:rsidRDefault="00EB008F" w:rsidP="00B302A7">
      <w:pPr>
        <w:spacing w:after="0" w:line="240" w:lineRule="auto"/>
        <w:rPr>
          <w:rFonts w:ascii="Arial" w:hAnsi="Arial" w:cs="Arial"/>
          <w:color w:val="000000" w:themeColor="text1"/>
          <w:sz w:val="20"/>
        </w:rPr>
      </w:pPr>
      <w:r w:rsidRPr="00EB008F">
        <w:rPr>
          <w:rFonts w:ascii="Arial" w:hAnsi="Arial" w:cs="Arial"/>
          <w:color w:val="000000" w:themeColor="text1"/>
          <w:sz w:val="20"/>
        </w:rPr>
        <w:t>Click on image to download in high resolution</w:t>
      </w:r>
    </w:p>
    <w:p w14:paraId="7F5A94F8" w14:textId="2A743E90" w:rsidR="00EB008F" w:rsidRPr="00EB008F" w:rsidRDefault="00EB008F" w:rsidP="00B302A7">
      <w:pPr>
        <w:spacing w:after="0" w:line="240" w:lineRule="auto"/>
        <w:rPr>
          <w:rFonts w:ascii="Arial" w:hAnsi="Arial" w:cs="Arial"/>
          <w:color w:val="000000" w:themeColor="text1"/>
          <w:sz w:val="20"/>
        </w:rPr>
      </w:pPr>
      <w:r w:rsidRPr="00EB008F">
        <w:rPr>
          <w:rFonts w:ascii="Arial" w:hAnsi="Arial" w:cs="Arial"/>
          <w:i/>
          <w:noProof/>
          <w:sz w:val="20"/>
          <w:szCs w:val="20"/>
          <w:lang w:val="en-US"/>
        </w:rPr>
        <w:drawing>
          <wp:anchor distT="0" distB="0" distL="114300" distR="114300" simplePos="0" relativeHeight="251663360" behindDoc="0" locked="0" layoutInCell="1" allowOverlap="1" wp14:anchorId="2E41FEA1" wp14:editId="61F7F70A">
            <wp:simplePos x="0" y="0"/>
            <wp:positionH relativeFrom="column">
              <wp:posOffset>-4445</wp:posOffset>
            </wp:positionH>
            <wp:positionV relativeFrom="paragraph">
              <wp:posOffset>142240</wp:posOffset>
            </wp:positionV>
            <wp:extent cx="1320800" cy="1517015"/>
            <wp:effectExtent l="0" t="0" r="0" b="6985"/>
            <wp:wrapSquare wrapText="bothSides"/>
            <wp:docPr id="3" name="Picture 3">
              <a:hlinkClick xmlns:a="http://schemas.openxmlformats.org/drawingml/2006/main" r:id="rId7" invalidUrl="https://www.dropbox.com/s/44xtismuuu0rd6c/Luzhniki Stadium%2C Moscow.jpg?dl=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uzhniki Stadium, Mosco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0800" cy="1517015"/>
                    </a:xfrm>
                    <a:prstGeom prst="rect">
                      <a:avLst/>
                    </a:prstGeom>
                  </pic:spPr>
                </pic:pic>
              </a:graphicData>
            </a:graphic>
            <wp14:sizeRelH relativeFrom="page">
              <wp14:pctWidth>0</wp14:pctWidth>
            </wp14:sizeRelH>
            <wp14:sizeRelV relativeFrom="page">
              <wp14:pctHeight>0</wp14:pctHeight>
            </wp14:sizeRelV>
          </wp:anchor>
        </w:drawing>
      </w:r>
    </w:p>
    <w:p w14:paraId="00CD25EF" w14:textId="77777777" w:rsidR="00EB008F" w:rsidRDefault="00EB008F" w:rsidP="00AC755F">
      <w:pPr>
        <w:spacing w:after="0" w:line="240" w:lineRule="auto"/>
        <w:rPr>
          <w:rFonts w:ascii="Arial" w:hAnsi="Arial" w:cs="Arial"/>
          <w:i/>
          <w:sz w:val="20"/>
          <w:szCs w:val="20"/>
        </w:rPr>
      </w:pPr>
    </w:p>
    <w:p w14:paraId="6628CE95" w14:textId="7D57C02B" w:rsidR="00AC755F" w:rsidRPr="00EB008F" w:rsidRDefault="00AC755F" w:rsidP="00AC755F">
      <w:pPr>
        <w:spacing w:after="0" w:line="240" w:lineRule="auto"/>
        <w:rPr>
          <w:rFonts w:ascii="Arial" w:hAnsi="Arial" w:cs="Arial"/>
          <w:b/>
          <w:i/>
          <w:color w:val="000000" w:themeColor="text1"/>
          <w:sz w:val="20"/>
          <w:szCs w:val="20"/>
        </w:rPr>
      </w:pPr>
      <w:r w:rsidRPr="00EB008F">
        <w:rPr>
          <w:rFonts w:ascii="Arial" w:hAnsi="Arial" w:cs="Arial"/>
          <w:i/>
          <w:sz w:val="20"/>
          <w:szCs w:val="20"/>
        </w:rPr>
        <w:t xml:space="preserve">The pitch at the </w:t>
      </w:r>
      <w:proofErr w:type="spellStart"/>
      <w:r w:rsidRPr="00EB008F">
        <w:rPr>
          <w:rFonts w:ascii="Arial" w:hAnsi="Arial" w:cs="Arial"/>
          <w:i/>
          <w:sz w:val="20"/>
          <w:szCs w:val="20"/>
        </w:rPr>
        <w:t>Luzhniki</w:t>
      </w:r>
      <w:proofErr w:type="spellEnd"/>
      <w:r w:rsidRPr="00EB008F">
        <w:rPr>
          <w:rFonts w:ascii="Arial" w:hAnsi="Arial" w:cs="Arial"/>
          <w:i/>
          <w:sz w:val="20"/>
          <w:szCs w:val="20"/>
        </w:rPr>
        <w:t xml:space="preserve"> Stadium in Moscow has been fed with Compo Expert’s Floranid fertilisers to ensure it both looks and plays as well as possible.</w:t>
      </w:r>
      <w:r w:rsidRPr="00EB008F">
        <w:rPr>
          <w:rFonts w:ascii="Arial" w:hAnsi="Arial" w:cs="Arial"/>
          <w:i/>
          <w:sz w:val="20"/>
          <w:szCs w:val="20"/>
        </w:rPr>
        <w:br/>
      </w:r>
    </w:p>
    <w:p w14:paraId="127B8E7E" w14:textId="77777777" w:rsidR="00EB008F" w:rsidRDefault="00EB008F" w:rsidP="00AC755F">
      <w:pPr>
        <w:spacing w:after="0" w:line="240" w:lineRule="auto"/>
        <w:rPr>
          <w:rFonts w:ascii="Arial" w:hAnsi="Arial" w:cs="Arial"/>
          <w:b/>
          <w:color w:val="000000" w:themeColor="text1"/>
          <w:sz w:val="20"/>
        </w:rPr>
      </w:pPr>
    </w:p>
    <w:p w14:paraId="29162961" w14:textId="77777777" w:rsidR="00EB008F" w:rsidRDefault="00EB008F" w:rsidP="00AC755F">
      <w:pPr>
        <w:spacing w:after="0" w:line="240" w:lineRule="auto"/>
        <w:rPr>
          <w:rFonts w:ascii="Arial" w:hAnsi="Arial" w:cs="Arial"/>
          <w:b/>
          <w:color w:val="000000" w:themeColor="text1"/>
          <w:sz w:val="20"/>
        </w:rPr>
      </w:pPr>
    </w:p>
    <w:p w14:paraId="523E36A8" w14:textId="77777777" w:rsidR="00EB008F" w:rsidRDefault="00EB008F" w:rsidP="00AC755F">
      <w:pPr>
        <w:spacing w:after="0" w:line="240" w:lineRule="auto"/>
        <w:rPr>
          <w:rFonts w:ascii="Arial" w:hAnsi="Arial" w:cs="Arial"/>
          <w:b/>
          <w:color w:val="000000" w:themeColor="text1"/>
          <w:sz w:val="20"/>
        </w:rPr>
      </w:pPr>
    </w:p>
    <w:p w14:paraId="37C3A702" w14:textId="77777777" w:rsidR="00EB008F" w:rsidRDefault="00EB008F" w:rsidP="00AC755F">
      <w:pPr>
        <w:spacing w:after="0" w:line="240" w:lineRule="auto"/>
        <w:rPr>
          <w:rFonts w:ascii="Arial" w:hAnsi="Arial" w:cs="Arial"/>
          <w:b/>
          <w:color w:val="000000" w:themeColor="text1"/>
          <w:sz w:val="20"/>
        </w:rPr>
      </w:pPr>
    </w:p>
    <w:p w14:paraId="67EABCF5" w14:textId="77777777" w:rsidR="00EB008F" w:rsidRDefault="00EB008F" w:rsidP="00AC755F">
      <w:pPr>
        <w:spacing w:after="0" w:line="240" w:lineRule="auto"/>
        <w:rPr>
          <w:rFonts w:ascii="Arial" w:hAnsi="Arial" w:cs="Arial"/>
          <w:b/>
          <w:color w:val="000000" w:themeColor="text1"/>
          <w:sz w:val="20"/>
        </w:rPr>
      </w:pPr>
    </w:p>
    <w:p w14:paraId="335FFCEA" w14:textId="77777777" w:rsidR="00EB008F" w:rsidRDefault="00EB008F" w:rsidP="00AC755F">
      <w:pPr>
        <w:spacing w:after="0" w:line="240" w:lineRule="auto"/>
        <w:rPr>
          <w:rFonts w:ascii="Arial" w:hAnsi="Arial" w:cs="Arial"/>
          <w:b/>
          <w:color w:val="000000" w:themeColor="text1"/>
          <w:sz w:val="20"/>
        </w:rPr>
      </w:pPr>
    </w:p>
    <w:p w14:paraId="047664CB" w14:textId="77777777" w:rsidR="00EB008F" w:rsidRDefault="00EB008F" w:rsidP="00AC755F">
      <w:pPr>
        <w:spacing w:after="0" w:line="240" w:lineRule="auto"/>
        <w:rPr>
          <w:rFonts w:ascii="Arial" w:hAnsi="Arial" w:cs="Arial"/>
          <w:b/>
          <w:color w:val="000000" w:themeColor="text1"/>
          <w:sz w:val="20"/>
        </w:rPr>
      </w:pPr>
    </w:p>
    <w:p w14:paraId="341B494A" w14:textId="39E57C96" w:rsidR="00774F24" w:rsidRDefault="00774F24" w:rsidP="00B302A7">
      <w:pPr>
        <w:spacing w:after="0" w:line="240" w:lineRule="auto"/>
        <w:rPr>
          <w:rFonts w:ascii="Arial" w:hAnsi="Arial" w:cs="Arial"/>
          <w:b/>
          <w:color w:val="000000" w:themeColor="text1"/>
          <w:sz w:val="20"/>
        </w:rPr>
      </w:pPr>
    </w:p>
    <w:p w14:paraId="1786B811" w14:textId="77777777" w:rsidR="00561FA3" w:rsidRPr="008A261A" w:rsidRDefault="00561FA3" w:rsidP="00561FA3">
      <w:pPr>
        <w:spacing w:after="0" w:line="240" w:lineRule="auto"/>
        <w:rPr>
          <w:rFonts w:ascii="Arial" w:hAnsi="Arial" w:cs="Arial"/>
        </w:rPr>
      </w:pPr>
      <w:r w:rsidRPr="00DD6723">
        <w:rPr>
          <w:rFonts w:ascii="Arial" w:hAnsi="Arial" w:cs="Arial"/>
        </w:rPr>
        <w:t>26</w:t>
      </w:r>
      <w:r w:rsidRPr="00DD6723">
        <w:rPr>
          <w:rFonts w:ascii="Arial" w:hAnsi="Arial" w:cs="Arial"/>
          <w:vertAlign w:val="superscript"/>
        </w:rPr>
        <w:t>th</w:t>
      </w:r>
      <w:r w:rsidRPr="00DD6723">
        <w:rPr>
          <w:rFonts w:ascii="Arial" w:hAnsi="Arial" w:cs="Arial"/>
        </w:rPr>
        <w:t xml:space="preserve"> June 2018</w:t>
      </w:r>
    </w:p>
    <w:p w14:paraId="33E94848" w14:textId="77777777" w:rsidR="00561FA3" w:rsidRDefault="00561FA3" w:rsidP="00B302A7">
      <w:pPr>
        <w:spacing w:after="0" w:line="240" w:lineRule="auto"/>
        <w:rPr>
          <w:rFonts w:ascii="Arial" w:hAnsi="Arial" w:cs="Arial"/>
          <w:b/>
          <w:color w:val="000000" w:themeColor="text1"/>
          <w:sz w:val="20"/>
        </w:rPr>
      </w:pPr>
    </w:p>
    <w:p w14:paraId="57E0C29F" w14:textId="77777777" w:rsidR="00B302A7" w:rsidRPr="008A261A" w:rsidRDefault="00B302A7" w:rsidP="00B302A7">
      <w:pPr>
        <w:spacing w:after="0" w:line="240" w:lineRule="auto"/>
        <w:rPr>
          <w:rFonts w:ascii="Arial" w:hAnsi="Arial" w:cs="Arial"/>
          <w:b/>
          <w:color w:val="000000" w:themeColor="text1"/>
          <w:sz w:val="20"/>
        </w:rPr>
      </w:pPr>
      <w:r w:rsidRPr="008A261A">
        <w:rPr>
          <w:rFonts w:ascii="Arial" w:hAnsi="Arial" w:cs="Arial"/>
          <w:b/>
          <w:color w:val="000000" w:themeColor="text1"/>
          <w:sz w:val="20"/>
        </w:rPr>
        <w:t>Notes to editors:</w:t>
      </w:r>
    </w:p>
    <w:p w14:paraId="180D5725" w14:textId="77777777" w:rsidR="00B302A7" w:rsidRPr="008A261A" w:rsidRDefault="00B302A7" w:rsidP="00B302A7">
      <w:pPr>
        <w:pStyle w:val="ListParagraph"/>
        <w:widowControl w:val="0"/>
        <w:numPr>
          <w:ilvl w:val="0"/>
          <w:numId w:val="1"/>
        </w:numPr>
        <w:autoSpaceDE w:val="0"/>
        <w:autoSpaceDN w:val="0"/>
        <w:adjustRightInd w:val="0"/>
        <w:spacing w:after="0" w:line="240" w:lineRule="auto"/>
        <w:rPr>
          <w:rFonts w:ascii="Arial" w:hAnsi="Arial" w:cs="Arial"/>
          <w:color w:val="000000" w:themeColor="text1"/>
          <w:sz w:val="20"/>
          <w:szCs w:val="24"/>
          <w:lang w:val="en-US"/>
        </w:rPr>
      </w:pPr>
      <w:r w:rsidRPr="008A261A">
        <w:rPr>
          <w:rFonts w:ascii="Arial" w:hAnsi="Arial" w:cs="Arial"/>
          <w:color w:val="000000" w:themeColor="text1"/>
          <w:sz w:val="20"/>
        </w:rPr>
        <w:t xml:space="preserve">Germinal is </w:t>
      </w:r>
      <w:r w:rsidRPr="008A261A">
        <w:rPr>
          <w:rFonts w:ascii="Arial" w:hAnsi="Arial" w:cs="Arial"/>
          <w:color w:val="000000" w:themeColor="text1"/>
          <w:sz w:val="20"/>
          <w:szCs w:val="24"/>
          <w:lang w:val="en-US"/>
        </w:rPr>
        <w:t>a wholly owned subsidiary of Germinal Holdings Ltd - the largest family owned British and Irish Forage &amp; Amenity Seed Company.</w:t>
      </w:r>
    </w:p>
    <w:p w14:paraId="52D4D33F" w14:textId="77777777" w:rsidR="00B302A7" w:rsidRPr="008A261A" w:rsidRDefault="00B302A7" w:rsidP="00B302A7">
      <w:pPr>
        <w:pStyle w:val="ListParagraph"/>
        <w:widowControl w:val="0"/>
        <w:numPr>
          <w:ilvl w:val="0"/>
          <w:numId w:val="1"/>
        </w:numPr>
        <w:autoSpaceDE w:val="0"/>
        <w:autoSpaceDN w:val="0"/>
        <w:adjustRightInd w:val="0"/>
        <w:spacing w:after="0" w:line="240" w:lineRule="auto"/>
        <w:rPr>
          <w:rFonts w:ascii="Arial" w:hAnsi="Arial" w:cs="Arial"/>
          <w:color w:val="000000" w:themeColor="text1"/>
          <w:sz w:val="20"/>
          <w:szCs w:val="24"/>
          <w:lang w:val="en-US"/>
        </w:rPr>
      </w:pPr>
      <w:r w:rsidRPr="008A261A">
        <w:rPr>
          <w:rFonts w:ascii="Arial" w:hAnsi="Arial" w:cs="Arial"/>
          <w:color w:val="000000" w:themeColor="text1"/>
          <w:sz w:val="20"/>
        </w:rPr>
        <w:t>Germinal p</w:t>
      </w:r>
      <w:proofErr w:type="spellStart"/>
      <w:r w:rsidRPr="008A261A">
        <w:rPr>
          <w:rFonts w:ascii="Arial" w:hAnsi="Arial" w:cs="Arial"/>
          <w:color w:val="000000" w:themeColor="text1"/>
          <w:sz w:val="20"/>
          <w:szCs w:val="24"/>
          <w:lang w:val="en-US"/>
        </w:rPr>
        <w:t>rovides</w:t>
      </w:r>
      <w:proofErr w:type="spellEnd"/>
      <w:r w:rsidRPr="008A261A">
        <w:rPr>
          <w:rFonts w:ascii="Arial" w:hAnsi="Arial" w:cs="Arial"/>
          <w:color w:val="000000" w:themeColor="text1"/>
          <w:sz w:val="20"/>
          <w:szCs w:val="24"/>
          <w:lang w:val="en-US"/>
        </w:rPr>
        <w:t xml:space="preserve"> a range of grass seed products and services designed to meet the specific requirements of the amenity industry. Customers include professional greenkeepers, turf growers, groundsmen, landscape contractors, golf course constructors, architects, agronomists and ecologists, all of whom deal directly with the only company selling British-bred turf grasses direct to the end user.</w:t>
      </w:r>
    </w:p>
    <w:p w14:paraId="5AB0551D" w14:textId="57728D27" w:rsidR="00B302A7" w:rsidRPr="008A261A" w:rsidRDefault="00B302A7" w:rsidP="00B302A7">
      <w:pPr>
        <w:pStyle w:val="ListParagraph"/>
        <w:numPr>
          <w:ilvl w:val="0"/>
          <w:numId w:val="1"/>
        </w:numPr>
        <w:spacing w:after="0" w:line="240" w:lineRule="auto"/>
        <w:rPr>
          <w:rFonts w:ascii="Arial" w:hAnsi="Arial" w:cs="Arial"/>
          <w:b/>
          <w:color w:val="000000" w:themeColor="text1"/>
          <w:sz w:val="20"/>
        </w:rPr>
      </w:pPr>
      <w:r w:rsidRPr="008A261A">
        <w:rPr>
          <w:rFonts w:ascii="Arial" w:hAnsi="Arial" w:cs="Arial"/>
          <w:color w:val="000000" w:themeColor="text1"/>
          <w:sz w:val="20"/>
          <w:szCs w:val="24"/>
          <w:lang w:val="en-US"/>
        </w:rPr>
        <w:lastRenderedPageBreak/>
        <w:t>Buying direct from Germinal gives our customers access to first class technical advice and great value specialist turfgrass products through the “Grade A” grass seed mixture brand. Customers can also purchase from a range of fertilisers and adjuvants as well our extensive range of UK Native wild flower seed mixtures.</w:t>
      </w:r>
    </w:p>
    <w:p w14:paraId="548ABF95" w14:textId="3A3535E9" w:rsidR="00B302A7" w:rsidRDefault="00B302A7" w:rsidP="00B302A7">
      <w:pPr>
        <w:spacing w:after="0" w:line="240" w:lineRule="auto"/>
        <w:rPr>
          <w:rFonts w:ascii="Arial" w:hAnsi="Arial" w:cs="Arial"/>
          <w:b/>
          <w:sz w:val="20"/>
        </w:rPr>
      </w:pPr>
    </w:p>
    <w:p w14:paraId="18DB1ED6" w14:textId="4A460126" w:rsidR="00D009DE" w:rsidRPr="007B2A2C" w:rsidRDefault="00AD03CC" w:rsidP="00D009DE">
      <w:pPr>
        <w:spacing w:after="0" w:line="240" w:lineRule="auto"/>
        <w:rPr>
          <w:rFonts w:ascii="Arial" w:hAnsi="Arial" w:cs="Arial"/>
          <w:b/>
          <w:sz w:val="20"/>
          <w:szCs w:val="20"/>
        </w:rPr>
      </w:pPr>
      <w:proofErr w:type="spellStart"/>
      <w:r w:rsidRPr="00AD03CC">
        <w:rPr>
          <w:rFonts w:ascii="Arial" w:hAnsi="Arial" w:cs="Arial"/>
          <w:sz w:val="20"/>
          <w:szCs w:val="20"/>
        </w:rPr>
        <w:t>Floranid</w:t>
      </w:r>
      <w:r w:rsidRPr="00AD03CC">
        <w:rPr>
          <w:rFonts w:ascii="Arial" w:hAnsi="Arial" w:cs="Arial"/>
          <w:sz w:val="20"/>
          <w:szCs w:val="20"/>
          <w:vertAlign w:val="superscript"/>
        </w:rPr>
        <w:t>®</w:t>
      </w:r>
      <w:proofErr w:type="gramStart"/>
      <w:r w:rsidRPr="00AD03CC">
        <w:rPr>
          <w:rFonts w:ascii="Arial" w:hAnsi="Arial" w:cs="Arial"/>
          <w:sz w:val="20"/>
          <w:szCs w:val="20"/>
          <w:vertAlign w:val="superscript"/>
        </w:rPr>
        <w:t>TWIN</w:t>
      </w:r>
      <w:r w:rsidR="00D009DE">
        <w:rPr>
          <w:rFonts w:ascii="Arial" w:hAnsi="Arial" w:cs="Arial"/>
        </w:rPr>
        <w:t>,</w:t>
      </w:r>
      <w:r w:rsidR="00D009DE" w:rsidRPr="007B2A2C">
        <w:rPr>
          <w:rFonts w:ascii="Arial" w:hAnsi="Arial" w:cs="Arial"/>
          <w:sz w:val="20"/>
          <w:szCs w:val="20"/>
        </w:rPr>
        <w:t>Crotodur</w:t>
      </w:r>
      <w:proofErr w:type="spellEnd"/>
      <w:proofErr w:type="gramEnd"/>
      <w:r w:rsidR="00D009DE" w:rsidRPr="007B2A2C">
        <w:rPr>
          <w:rFonts w:ascii="Arial" w:hAnsi="Arial" w:cs="Arial"/>
          <w:sz w:val="20"/>
          <w:szCs w:val="20"/>
          <w:vertAlign w:val="superscript"/>
        </w:rPr>
        <w:t>®</w:t>
      </w:r>
      <w:r w:rsidR="00D009DE" w:rsidRPr="007B2A2C">
        <w:rPr>
          <w:rFonts w:ascii="Arial" w:hAnsi="Arial" w:cs="Arial"/>
          <w:color w:val="000000" w:themeColor="text1"/>
          <w:sz w:val="20"/>
          <w:szCs w:val="20"/>
        </w:rPr>
        <w:t xml:space="preserve"> </w:t>
      </w:r>
      <w:r w:rsidR="00D009DE">
        <w:rPr>
          <w:rFonts w:ascii="Arial" w:hAnsi="Arial" w:cs="Arial"/>
          <w:color w:val="000000" w:themeColor="text1"/>
          <w:sz w:val="20"/>
        </w:rPr>
        <w:t xml:space="preserve">and </w:t>
      </w:r>
      <w:proofErr w:type="spellStart"/>
      <w:r w:rsidR="00D009DE" w:rsidRPr="00E3169A">
        <w:rPr>
          <w:rFonts w:ascii="Arial" w:hAnsi="Arial" w:cs="Arial"/>
          <w:color w:val="000000" w:themeColor="text1"/>
          <w:sz w:val="20"/>
        </w:rPr>
        <w:t>Isodur</w:t>
      </w:r>
      <w:proofErr w:type="spellEnd"/>
      <w:r w:rsidR="00D009DE" w:rsidRPr="006D4081">
        <w:rPr>
          <w:rFonts w:ascii="Arial" w:hAnsi="Arial" w:cs="Arial"/>
          <w:vertAlign w:val="superscript"/>
        </w:rPr>
        <w:t>®</w:t>
      </w:r>
      <w:r w:rsidR="00D009DE">
        <w:rPr>
          <w:rFonts w:ascii="Arial" w:hAnsi="Arial" w:cs="Arial"/>
        </w:rPr>
        <w:t xml:space="preserve"> </w:t>
      </w:r>
      <w:r w:rsidR="00D009DE" w:rsidRPr="007B2A2C">
        <w:rPr>
          <w:rFonts w:ascii="Arial" w:hAnsi="Arial" w:cs="Arial"/>
          <w:sz w:val="20"/>
          <w:szCs w:val="20"/>
        </w:rPr>
        <w:t xml:space="preserve">are Registered Trademarks of </w:t>
      </w:r>
      <w:r w:rsidR="00D009DE">
        <w:rPr>
          <w:rFonts w:ascii="Arial" w:hAnsi="Arial" w:cs="Arial"/>
          <w:sz w:val="20"/>
          <w:szCs w:val="20"/>
        </w:rPr>
        <w:t>COMPO EXPERT.</w:t>
      </w:r>
    </w:p>
    <w:p w14:paraId="2662015D" w14:textId="77777777" w:rsidR="00D009DE" w:rsidRPr="008A261A" w:rsidRDefault="00D009DE" w:rsidP="00B302A7">
      <w:pPr>
        <w:spacing w:after="0" w:line="240" w:lineRule="auto"/>
        <w:rPr>
          <w:rFonts w:ascii="Arial" w:hAnsi="Arial" w:cs="Arial"/>
          <w:b/>
          <w:sz w:val="20"/>
        </w:rPr>
      </w:pPr>
    </w:p>
    <w:p w14:paraId="39BE3325" w14:textId="77777777" w:rsidR="00B302A7" w:rsidRPr="008A261A" w:rsidRDefault="00B302A7" w:rsidP="00B302A7">
      <w:pPr>
        <w:spacing w:after="0" w:line="240" w:lineRule="auto"/>
        <w:rPr>
          <w:rFonts w:ascii="Arial" w:hAnsi="Arial" w:cs="Arial"/>
          <w:b/>
          <w:sz w:val="20"/>
        </w:rPr>
      </w:pPr>
      <w:r w:rsidRPr="008A261A">
        <w:rPr>
          <w:rFonts w:ascii="Arial" w:hAnsi="Arial" w:cs="Arial"/>
          <w:b/>
          <w:sz w:val="20"/>
        </w:rPr>
        <w:t>Further information:</w:t>
      </w:r>
    </w:p>
    <w:p w14:paraId="50BCE4B6" w14:textId="77777777" w:rsidR="00B302A7" w:rsidRPr="008A261A" w:rsidRDefault="00B302A7" w:rsidP="00B302A7">
      <w:pPr>
        <w:spacing w:after="0" w:line="240" w:lineRule="auto"/>
        <w:rPr>
          <w:rFonts w:ascii="Arial" w:hAnsi="Arial" w:cs="Arial"/>
          <w:sz w:val="20"/>
        </w:rPr>
      </w:pPr>
      <w:r w:rsidRPr="008A261A">
        <w:rPr>
          <w:rFonts w:ascii="Arial" w:hAnsi="Arial" w:cs="Arial"/>
          <w:sz w:val="20"/>
        </w:rPr>
        <w:t>Richard Brown, Amenity Sales Manager, Germinal</w:t>
      </w:r>
    </w:p>
    <w:p w14:paraId="799F04E3" w14:textId="77777777" w:rsidR="00B302A7" w:rsidRPr="008A261A" w:rsidRDefault="00B302A7" w:rsidP="00B302A7">
      <w:pPr>
        <w:spacing w:after="0" w:line="240" w:lineRule="auto"/>
        <w:rPr>
          <w:rFonts w:ascii="Arial" w:hAnsi="Arial" w:cs="Arial"/>
          <w:sz w:val="20"/>
        </w:rPr>
      </w:pPr>
      <w:r w:rsidRPr="008A261A">
        <w:rPr>
          <w:rFonts w:ascii="Arial" w:hAnsi="Arial" w:cs="Arial"/>
          <w:sz w:val="20"/>
        </w:rPr>
        <w:t>T: 01522 868 714</w:t>
      </w:r>
      <w:r w:rsidRPr="008A261A">
        <w:rPr>
          <w:rFonts w:ascii="Arial" w:hAnsi="Arial" w:cs="Arial"/>
          <w:sz w:val="20"/>
        </w:rPr>
        <w:tab/>
        <w:t xml:space="preserve">E: </w:t>
      </w:r>
      <w:hyperlink r:id="rId9" w:history="1">
        <w:r w:rsidRPr="008A261A">
          <w:rPr>
            <w:rStyle w:val="Hyperlink"/>
            <w:rFonts w:ascii="Arial" w:hAnsi="Arial" w:cs="Arial"/>
            <w:sz w:val="20"/>
          </w:rPr>
          <w:t>richard.brown@germinal.com</w:t>
        </w:r>
      </w:hyperlink>
    </w:p>
    <w:p w14:paraId="2F06E041" w14:textId="76957754" w:rsidR="00A66DD7" w:rsidRDefault="00A66DD7" w:rsidP="00B302A7">
      <w:pPr>
        <w:spacing w:after="0" w:line="240" w:lineRule="auto"/>
        <w:rPr>
          <w:rFonts w:ascii="Arial" w:hAnsi="Arial" w:cs="Arial"/>
          <w:sz w:val="20"/>
        </w:rPr>
      </w:pPr>
      <w:r w:rsidRPr="008A261A">
        <w:rPr>
          <w:rFonts w:ascii="Arial" w:hAnsi="Arial" w:cs="Arial"/>
          <w:noProof/>
          <w:sz w:val="20"/>
          <w:lang w:val="en-US"/>
        </w:rPr>
        <w:drawing>
          <wp:anchor distT="0" distB="0" distL="114300" distR="114300" simplePos="0" relativeHeight="251662336" behindDoc="0" locked="0" layoutInCell="1" allowOverlap="1" wp14:anchorId="19E66EC0" wp14:editId="4F0BBD68">
            <wp:simplePos x="0" y="0"/>
            <wp:positionH relativeFrom="column">
              <wp:posOffset>24765</wp:posOffset>
            </wp:positionH>
            <wp:positionV relativeFrom="paragraph">
              <wp:posOffset>105234</wp:posOffset>
            </wp:positionV>
            <wp:extent cx="301625" cy="307975"/>
            <wp:effectExtent l="0" t="0" r="3175" b="0"/>
            <wp:wrapSquare wrapText="bothSides"/>
            <wp:docPr id="1" name="Picture 0" descr="logo_twitter_withbird_1000_all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twitter_withbird_1000_allblue.png"/>
                    <pic:cNvPicPr>
                      <a:picLocks noChangeAspect="1" noChangeArrowheads="1"/>
                    </pic:cNvPicPr>
                  </pic:nvPicPr>
                  <pic:blipFill>
                    <a:blip r:embed="rId10"/>
                    <a:stretch>
                      <a:fillRect/>
                    </a:stretch>
                  </pic:blipFill>
                  <pic:spPr bwMode="auto">
                    <a:xfrm>
                      <a:off x="0" y="0"/>
                      <a:ext cx="301625" cy="307975"/>
                    </a:xfrm>
                    <a:prstGeom prst="rect">
                      <a:avLst/>
                    </a:prstGeom>
                    <a:noFill/>
                    <a:ln>
                      <a:noFill/>
                    </a:ln>
                  </pic:spPr>
                </pic:pic>
              </a:graphicData>
            </a:graphic>
          </wp:anchor>
        </w:drawing>
      </w:r>
    </w:p>
    <w:p w14:paraId="54B27487" w14:textId="2CC35666" w:rsidR="00B302A7" w:rsidRPr="008A261A" w:rsidRDefault="00B302A7" w:rsidP="00B302A7">
      <w:pPr>
        <w:spacing w:after="0" w:line="240" w:lineRule="auto"/>
        <w:rPr>
          <w:rFonts w:ascii="Arial" w:hAnsi="Arial" w:cs="Arial"/>
          <w:sz w:val="20"/>
        </w:rPr>
      </w:pPr>
      <w:r w:rsidRPr="008A261A">
        <w:rPr>
          <w:rFonts w:ascii="Arial" w:hAnsi="Arial" w:cs="Arial"/>
          <w:sz w:val="20"/>
        </w:rPr>
        <w:t xml:space="preserve"> Follow </w:t>
      </w:r>
      <w:hyperlink r:id="rId11" w:history="1">
        <w:r w:rsidRPr="008A261A">
          <w:rPr>
            <w:rStyle w:val="Hyperlink"/>
            <w:rFonts w:ascii="Arial" w:hAnsi="Arial" w:cs="Arial"/>
            <w:sz w:val="20"/>
          </w:rPr>
          <w:t>@</w:t>
        </w:r>
        <w:proofErr w:type="spellStart"/>
        <w:r w:rsidRPr="008A261A">
          <w:rPr>
            <w:rStyle w:val="Hyperlink"/>
            <w:rFonts w:ascii="Arial" w:hAnsi="Arial" w:cs="Arial"/>
            <w:sz w:val="20"/>
          </w:rPr>
          <w:t>germinal</w:t>
        </w:r>
        <w:r w:rsidR="008A261A" w:rsidRPr="008A261A">
          <w:rPr>
            <w:rStyle w:val="Hyperlink"/>
            <w:rFonts w:ascii="Arial" w:hAnsi="Arial" w:cs="Arial"/>
            <w:sz w:val="20"/>
          </w:rPr>
          <w:t>amenity</w:t>
        </w:r>
        <w:proofErr w:type="spellEnd"/>
      </w:hyperlink>
      <w:r w:rsidRPr="008A261A">
        <w:rPr>
          <w:rFonts w:ascii="Arial" w:hAnsi="Arial" w:cs="Arial"/>
          <w:sz w:val="20"/>
        </w:rPr>
        <w:t xml:space="preserve"> for regular and topical information from our amenity division.</w:t>
      </w:r>
    </w:p>
    <w:p w14:paraId="69E48A26" w14:textId="77777777" w:rsidR="00B302A7" w:rsidRPr="008A261A" w:rsidRDefault="00B302A7" w:rsidP="009F1C94">
      <w:pPr>
        <w:spacing w:after="0" w:line="240" w:lineRule="auto"/>
        <w:rPr>
          <w:rFonts w:ascii="Arial" w:hAnsi="Arial" w:cs="Arial"/>
          <w:b/>
          <w:sz w:val="20"/>
        </w:rPr>
      </w:pPr>
    </w:p>
    <w:p w14:paraId="235FB61B" w14:textId="77777777" w:rsidR="001B14CB" w:rsidRPr="008A261A" w:rsidRDefault="00533A1A" w:rsidP="009F1C94">
      <w:pPr>
        <w:spacing w:after="0" w:line="240" w:lineRule="auto"/>
        <w:rPr>
          <w:rFonts w:ascii="Arial" w:hAnsi="Arial" w:cs="Arial"/>
        </w:rPr>
      </w:pPr>
      <w:r w:rsidRPr="008A261A">
        <w:rPr>
          <w:rFonts w:ascii="Arial" w:hAnsi="Arial" w:cs="Arial"/>
          <w:b/>
          <w:sz w:val="20"/>
        </w:rPr>
        <w:t>Issued by Paul Jennings, Agribusiness Communications Ltd</w:t>
      </w:r>
      <w:r w:rsidRPr="008A261A">
        <w:rPr>
          <w:rFonts w:ascii="Arial" w:hAnsi="Arial" w:cs="Arial"/>
          <w:b/>
          <w:sz w:val="20"/>
        </w:rPr>
        <w:br/>
      </w:r>
      <w:r w:rsidR="0072063D" w:rsidRPr="008A261A">
        <w:rPr>
          <w:rFonts w:ascii="Arial" w:hAnsi="Arial" w:cs="Arial"/>
          <w:sz w:val="20"/>
        </w:rPr>
        <w:t>Tel: 01694 731777</w:t>
      </w:r>
      <w:r w:rsidR="0072063D" w:rsidRPr="008A261A">
        <w:rPr>
          <w:rFonts w:ascii="Arial" w:hAnsi="Arial" w:cs="Arial"/>
          <w:sz w:val="20"/>
        </w:rPr>
        <w:tab/>
        <w:t xml:space="preserve">E-mail: </w:t>
      </w:r>
      <w:hyperlink r:id="rId12" w:history="1">
        <w:r w:rsidR="0072063D" w:rsidRPr="008A261A">
          <w:rPr>
            <w:rStyle w:val="Hyperlink"/>
            <w:rFonts w:ascii="Arial" w:hAnsi="Arial" w:cs="Arial"/>
            <w:sz w:val="20"/>
          </w:rPr>
          <w:t>paul@abccomms.co.uk</w:t>
        </w:r>
      </w:hyperlink>
    </w:p>
    <w:p w14:paraId="29D9FD0E" w14:textId="77777777" w:rsidR="001B14CB" w:rsidRPr="008A261A" w:rsidRDefault="001B14CB" w:rsidP="001B14CB">
      <w:pPr>
        <w:spacing w:after="0" w:line="240" w:lineRule="auto"/>
        <w:ind w:left="2880"/>
        <w:rPr>
          <w:rFonts w:ascii="Arial" w:hAnsi="Arial" w:cs="Arial"/>
          <w:sz w:val="20"/>
        </w:rPr>
      </w:pPr>
    </w:p>
    <w:p w14:paraId="2ACDD45C" w14:textId="77777777" w:rsidR="002577FF" w:rsidRPr="008A261A" w:rsidRDefault="00533A1A" w:rsidP="009F1C94">
      <w:pPr>
        <w:spacing w:after="0" w:line="240" w:lineRule="auto"/>
        <w:rPr>
          <w:rFonts w:ascii="Arial" w:hAnsi="Arial" w:cs="Arial"/>
          <w:sz w:val="20"/>
        </w:rPr>
      </w:pPr>
      <w:r w:rsidRPr="008A261A">
        <w:rPr>
          <w:rFonts w:ascii="Arial" w:hAnsi="Arial" w:cs="Arial"/>
          <w:sz w:val="20"/>
        </w:rPr>
        <w:t xml:space="preserve">The text from this news release can be downloaded directly from the ABC press centre at </w:t>
      </w:r>
      <w:r w:rsidRPr="008A261A">
        <w:rPr>
          <w:rFonts w:ascii="Arial" w:hAnsi="Arial" w:cs="Arial"/>
          <w:color w:val="0000FF"/>
          <w:sz w:val="20"/>
          <w:u w:val="single"/>
        </w:rPr>
        <w:t>www.abccomms.co.uk</w:t>
      </w:r>
    </w:p>
    <w:sectPr w:rsidR="002577FF" w:rsidRPr="008A261A" w:rsidSect="00041441">
      <w:pgSz w:w="11900" w:h="16840"/>
      <w:pgMar w:top="851" w:right="1247" w:bottom="993" w:left="124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6484F"/>
    <w:multiLevelType w:val="hybridMultilevel"/>
    <w:tmpl w:val="AF1AF4F2"/>
    <w:lvl w:ilvl="0" w:tplc="742A015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542FA0"/>
    <w:multiLevelType w:val="hybridMultilevel"/>
    <w:tmpl w:val="91C6D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1A"/>
    <w:rsid w:val="00001C96"/>
    <w:rsid w:val="000157CC"/>
    <w:rsid w:val="00041441"/>
    <w:rsid w:val="00060062"/>
    <w:rsid w:val="000B3EC5"/>
    <w:rsid w:val="00134F27"/>
    <w:rsid w:val="001648B2"/>
    <w:rsid w:val="001B14CB"/>
    <w:rsid w:val="001C15DC"/>
    <w:rsid w:val="002123B4"/>
    <w:rsid w:val="002552D2"/>
    <w:rsid w:val="002577FF"/>
    <w:rsid w:val="00284B1F"/>
    <w:rsid w:val="0029605B"/>
    <w:rsid w:val="002C12CB"/>
    <w:rsid w:val="002D3229"/>
    <w:rsid w:val="0031404E"/>
    <w:rsid w:val="0032164F"/>
    <w:rsid w:val="00321C1A"/>
    <w:rsid w:val="00343995"/>
    <w:rsid w:val="00387179"/>
    <w:rsid w:val="003F11A3"/>
    <w:rsid w:val="004273A1"/>
    <w:rsid w:val="00435726"/>
    <w:rsid w:val="00444E1D"/>
    <w:rsid w:val="00482EDA"/>
    <w:rsid w:val="00521B40"/>
    <w:rsid w:val="00533A1A"/>
    <w:rsid w:val="00545A56"/>
    <w:rsid w:val="00561FA3"/>
    <w:rsid w:val="005A1F60"/>
    <w:rsid w:val="005B0EF3"/>
    <w:rsid w:val="005B674D"/>
    <w:rsid w:val="005E4455"/>
    <w:rsid w:val="00614693"/>
    <w:rsid w:val="00692459"/>
    <w:rsid w:val="006B3050"/>
    <w:rsid w:val="006F7665"/>
    <w:rsid w:val="0072063D"/>
    <w:rsid w:val="00731708"/>
    <w:rsid w:val="00745909"/>
    <w:rsid w:val="00757654"/>
    <w:rsid w:val="00772185"/>
    <w:rsid w:val="00774F24"/>
    <w:rsid w:val="00786DDB"/>
    <w:rsid w:val="007876CB"/>
    <w:rsid w:val="007A0DCA"/>
    <w:rsid w:val="007A6643"/>
    <w:rsid w:val="007B197C"/>
    <w:rsid w:val="007B7296"/>
    <w:rsid w:val="007C6D40"/>
    <w:rsid w:val="007D16B7"/>
    <w:rsid w:val="007E3162"/>
    <w:rsid w:val="0082216C"/>
    <w:rsid w:val="00867919"/>
    <w:rsid w:val="008A261A"/>
    <w:rsid w:val="00910AB2"/>
    <w:rsid w:val="009166CF"/>
    <w:rsid w:val="00981DC6"/>
    <w:rsid w:val="009B5F23"/>
    <w:rsid w:val="009D54C8"/>
    <w:rsid w:val="009F1C94"/>
    <w:rsid w:val="00A4006F"/>
    <w:rsid w:val="00A66DD7"/>
    <w:rsid w:val="00AC22E2"/>
    <w:rsid w:val="00AC755F"/>
    <w:rsid w:val="00AD03CC"/>
    <w:rsid w:val="00B302A7"/>
    <w:rsid w:val="00B3672D"/>
    <w:rsid w:val="00B437F5"/>
    <w:rsid w:val="00B50CF9"/>
    <w:rsid w:val="00B5280E"/>
    <w:rsid w:val="00B6001E"/>
    <w:rsid w:val="00B97DCD"/>
    <w:rsid w:val="00BB0980"/>
    <w:rsid w:val="00C10540"/>
    <w:rsid w:val="00C1667D"/>
    <w:rsid w:val="00C237F4"/>
    <w:rsid w:val="00C62E9D"/>
    <w:rsid w:val="00C863BF"/>
    <w:rsid w:val="00CA35ED"/>
    <w:rsid w:val="00CD7C31"/>
    <w:rsid w:val="00CE2E38"/>
    <w:rsid w:val="00CF3B5F"/>
    <w:rsid w:val="00D009DE"/>
    <w:rsid w:val="00D50411"/>
    <w:rsid w:val="00DB440E"/>
    <w:rsid w:val="00DD6457"/>
    <w:rsid w:val="00DD662C"/>
    <w:rsid w:val="00DD6723"/>
    <w:rsid w:val="00DE129F"/>
    <w:rsid w:val="00E061F8"/>
    <w:rsid w:val="00E12CEC"/>
    <w:rsid w:val="00E16B7F"/>
    <w:rsid w:val="00E50400"/>
    <w:rsid w:val="00E7546F"/>
    <w:rsid w:val="00E92174"/>
    <w:rsid w:val="00EA13BD"/>
    <w:rsid w:val="00EB008F"/>
    <w:rsid w:val="00EF3507"/>
    <w:rsid w:val="00F2778B"/>
    <w:rsid w:val="00F65FF3"/>
    <w:rsid w:val="00FC144E"/>
    <w:rsid w:val="00FE3CE0"/>
    <w:rsid w:val="00FE7890"/>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43FA8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3A1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3A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3A1A"/>
    <w:rPr>
      <w:color w:val="0000FF" w:themeColor="hyperlink"/>
      <w:u w:val="single"/>
    </w:rPr>
  </w:style>
  <w:style w:type="paragraph" w:styleId="ListParagraph">
    <w:name w:val="List Paragraph"/>
    <w:basedOn w:val="Normal"/>
    <w:uiPriority w:val="34"/>
    <w:qFormat/>
    <w:rsid w:val="00533A1A"/>
    <w:pPr>
      <w:ind w:left="720"/>
      <w:contextualSpacing/>
    </w:pPr>
  </w:style>
  <w:style w:type="paragraph" w:styleId="BalloonText">
    <w:name w:val="Balloon Text"/>
    <w:basedOn w:val="Normal"/>
    <w:link w:val="BalloonTextChar"/>
    <w:uiPriority w:val="99"/>
    <w:semiHidden/>
    <w:unhideWhenUsed/>
    <w:rsid w:val="00257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7FF"/>
    <w:rPr>
      <w:rFonts w:ascii="Tahoma" w:hAnsi="Tahoma" w:cs="Tahoma"/>
      <w:sz w:val="16"/>
      <w:szCs w:val="16"/>
    </w:rPr>
  </w:style>
  <w:style w:type="paragraph" w:customStyle="1" w:styleId="p1">
    <w:name w:val="p1"/>
    <w:basedOn w:val="Normal"/>
    <w:rsid w:val="00545A56"/>
    <w:pPr>
      <w:spacing w:after="0" w:line="240" w:lineRule="auto"/>
    </w:pPr>
    <w:rPr>
      <w:rFonts w:ascii="Helvetica" w:hAnsi="Helvetica" w:cs="Times New Roman"/>
      <w:sz w:val="12"/>
      <w:szCs w:val="12"/>
      <w:lang w:val="en-US"/>
    </w:rPr>
  </w:style>
  <w:style w:type="character" w:styleId="FollowedHyperlink">
    <w:name w:val="FollowedHyperlink"/>
    <w:basedOn w:val="DefaultParagraphFont"/>
    <w:uiPriority w:val="99"/>
    <w:semiHidden/>
    <w:unhideWhenUsed/>
    <w:rsid w:val="002552D2"/>
    <w:rPr>
      <w:color w:val="800080" w:themeColor="followedHyperlink"/>
      <w:u w:val="single"/>
    </w:rPr>
  </w:style>
  <w:style w:type="character" w:customStyle="1" w:styleId="apple-converted-space">
    <w:name w:val="apple-converted-space"/>
    <w:basedOn w:val="DefaultParagraphFont"/>
    <w:rsid w:val="00C1667D"/>
  </w:style>
  <w:style w:type="paragraph" w:styleId="NormalWeb">
    <w:name w:val="Normal (Web)"/>
    <w:basedOn w:val="Normal"/>
    <w:uiPriority w:val="99"/>
    <w:unhideWhenUsed/>
    <w:rsid w:val="00772185"/>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015456">
      <w:bodyDiv w:val="1"/>
      <w:marLeft w:val="0"/>
      <w:marRight w:val="0"/>
      <w:marTop w:val="0"/>
      <w:marBottom w:val="0"/>
      <w:divBdr>
        <w:top w:val="none" w:sz="0" w:space="0" w:color="auto"/>
        <w:left w:val="none" w:sz="0" w:space="0" w:color="auto"/>
        <w:bottom w:val="none" w:sz="0" w:space="0" w:color="auto"/>
        <w:right w:val="none" w:sz="0" w:space="0" w:color="auto"/>
      </w:divBdr>
    </w:div>
    <w:div w:id="1148786285">
      <w:bodyDiv w:val="1"/>
      <w:marLeft w:val="0"/>
      <w:marRight w:val="0"/>
      <w:marTop w:val="0"/>
      <w:marBottom w:val="0"/>
      <w:divBdr>
        <w:top w:val="none" w:sz="0" w:space="0" w:color="auto"/>
        <w:left w:val="none" w:sz="0" w:space="0" w:color="auto"/>
        <w:bottom w:val="none" w:sz="0" w:space="0" w:color="auto"/>
        <w:right w:val="none" w:sz="0" w:space="0" w:color="auto"/>
      </w:divBdr>
      <w:divsChild>
        <w:div w:id="1446536584">
          <w:marLeft w:val="0"/>
          <w:marRight w:val="0"/>
          <w:marTop w:val="0"/>
          <w:marBottom w:val="0"/>
          <w:divBdr>
            <w:top w:val="none" w:sz="0" w:space="0" w:color="auto"/>
            <w:left w:val="none" w:sz="0" w:space="0" w:color="auto"/>
            <w:bottom w:val="none" w:sz="0" w:space="0" w:color="auto"/>
            <w:right w:val="none" w:sz="0" w:space="0" w:color="auto"/>
          </w:divBdr>
          <w:divsChild>
            <w:div w:id="326203346">
              <w:marLeft w:val="0"/>
              <w:marRight w:val="0"/>
              <w:marTop w:val="0"/>
              <w:marBottom w:val="0"/>
              <w:divBdr>
                <w:top w:val="none" w:sz="0" w:space="0" w:color="auto"/>
                <w:left w:val="none" w:sz="0" w:space="0" w:color="auto"/>
                <w:bottom w:val="none" w:sz="0" w:space="0" w:color="auto"/>
                <w:right w:val="none" w:sz="0" w:space="0" w:color="auto"/>
              </w:divBdr>
              <w:divsChild>
                <w:div w:id="3880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61171">
      <w:bodyDiv w:val="1"/>
      <w:marLeft w:val="0"/>
      <w:marRight w:val="0"/>
      <w:marTop w:val="0"/>
      <w:marBottom w:val="0"/>
      <w:divBdr>
        <w:top w:val="none" w:sz="0" w:space="0" w:color="auto"/>
        <w:left w:val="none" w:sz="0" w:space="0" w:color="auto"/>
        <w:bottom w:val="none" w:sz="0" w:space="0" w:color="auto"/>
        <w:right w:val="none" w:sz="0" w:space="0" w:color="auto"/>
      </w:divBdr>
      <w:divsChild>
        <w:div w:id="1459833864">
          <w:marLeft w:val="0"/>
          <w:marRight w:val="0"/>
          <w:marTop w:val="0"/>
          <w:marBottom w:val="0"/>
          <w:divBdr>
            <w:top w:val="none" w:sz="0" w:space="0" w:color="auto"/>
            <w:left w:val="none" w:sz="0" w:space="0" w:color="auto"/>
            <w:bottom w:val="none" w:sz="0" w:space="0" w:color="auto"/>
            <w:right w:val="none" w:sz="0" w:space="0" w:color="auto"/>
          </w:divBdr>
        </w:div>
      </w:divsChild>
    </w:div>
    <w:div w:id="1955092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ropbox.com/s/44xtismuuu0rd6c/Luzhniki%20Stadium%2C%20Moscow.jpg?dl=0" TargetMode="External"/><Relationship Id="rId12" Type="http://schemas.openxmlformats.org/officeDocument/2006/relationships/hyperlink" Target="mailto:paul@abccomm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rminalamenity.com" TargetMode="External"/><Relationship Id="rId11" Type="http://schemas.openxmlformats.org/officeDocument/2006/relationships/hyperlink" Target="https://twitter.com/GerminalAmenity" TargetMode="Externa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richard.brown@germina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ABC Ltd</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Jennings</dc:creator>
  <cp:keywords/>
  <cp:lastModifiedBy>Sarah Allin</cp:lastModifiedBy>
  <cp:revision>4</cp:revision>
  <cp:lastPrinted>2018-06-25T15:18:00Z</cp:lastPrinted>
  <dcterms:created xsi:type="dcterms:W3CDTF">2018-06-25T15:18:00Z</dcterms:created>
  <dcterms:modified xsi:type="dcterms:W3CDTF">2018-06-26T10:06:00Z</dcterms:modified>
</cp:coreProperties>
</file>