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9BA6D" w14:textId="51FB43D0" w:rsidR="00941BB6" w:rsidRPr="00941BB6" w:rsidRDefault="00941BB6">
      <w:bookmarkStart w:id="0" w:name="_Hlk534710999"/>
      <w:r>
        <w:t xml:space="preserve">January 2019 </w:t>
      </w:r>
    </w:p>
    <w:p w14:paraId="05C28AF1" w14:textId="4D64D91B" w:rsidR="003526D3" w:rsidRDefault="00BB35D4">
      <w:pPr>
        <w:rPr>
          <w:b/>
          <w:sz w:val="32"/>
          <w:szCs w:val="32"/>
        </w:rPr>
      </w:pPr>
      <w:r w:rsidRPr="000B3D58">
        <w:rPr>
          <w:b/>
          <w:sz w:val="32"/>
          <w:szCs w:val="32"/>
        </w:rPr>
        <w:t xml:space="preserve">Cover Crop Corner: </w:t>
      </w:r>
      <w:r w:rsidR="003526D3">
        <w:rPr>
          <w:b/>
          <w:sz w:val="32"/>
          <w:szCs w:val="32"/>
        </w:rPr>
        <w:t xml:space="preserve">Frost seeding gives </w:t>
      </w:r>
      <w:r w:rsidR="001653F2">
        <w:rPr>
          <w:b/>
          <w:sz w:val="32"/>
          <w:szCs w:val="32"/>
        </w:rPr>
        <w:t>pastures</w:t>
      </w:r>
      <w:r w:rsidR="003526D3">
        <w:rPr>
          <w:b/>
          <w:sz w:val="32"/>
          <w:szCs w:val="32"/>
        </w:rPr>
        <w:t xml:space="preserve"> a head start </w:t>
      </w:r>
    </w:p>
    <w:p w14:paraId="5C7C540F" w14:textId="2F656C96" w:rsidR="009D5B9B" w:rsidRDefault="000B3D58">
      <w:pPr>
        <w:rPr>
          <w:i/>
        </w:rPr>
      </w:pPr>
      <w:r w:rsidRPr="000B3D58">
        <w:rPr>
          <w:i/>
        </w:rPr>
        <w:t xml:space="preserve">Now is the time to start thinking about your spring forage </w:t>
      </w:r>
    </w:p>
    <w:p w14:paraId="61039127" w14:textId="1B8D8679" w:rsidR="00941BB6" w:rsidRPr="009D5A46" w:rsidRDefault="00941BB6">
      <w:pPr>
        <w:rPr>
          <w:b/>
        </w:rPr>
      </w:pPr>
      <w:r w:rsidRPr="009D5A46">
        <w:rPr>
          <w:b/>
        </w:rPr>
        <w:t xml:space="preserve">By Jerry Hall, director of research for Grassland Oregon </w:t>
      </w:r>
    </w:p>
    <w:p w14:paraId="700733CF" w14:textId="2FA37CEB" w:rsidR="001A2AB5" w:rsidRDefault="001D4570" w:rsidP="001D4570">
      <w:r>
        <w:t>Every time we get to January 1</w:t>
      </w:r>
      <w:r w:rsidRPr="001D4570">
        <w:rPr>
          <w:vertAlign w:val="superscript"/>
        </w:rPr>
        <w:t>st</w:t>
      </w:r>
      <w:r>
        <w:t xml:space="preserve"> it’s hard not to notice how quickly the year</w:t>
      </w:r>
      <w:r w:rsidR="001A2CF4">
        <w:t xml:space="preserve"> has</w:t>
      </w:r>
      <w:r>
        <w:t xml:space="preserve"> passed by. Wasn’t it just a few weeks ago when we finished </w:t>
      </w:r>
      <w:r w:rsidR="00747945">
        <w:t xml:space="preserve">haying? </w:t>
      </w:r>
    </w:p>
    <w:p w14:paraId="023D1568" w14:textId="3EF575E2" w:rsidR="00037CDE" w:rsidRDefault="00747945" w:rsidP="001D4570">
      <w:r>
        <w:t>Even though the ground may be frozen or covered with snow where you live, the turn of the year means it is time to seriously start mapping out your spring</w:t>
      </w:r>
      <w:r w:rsidR="00EC74F2">
        <w:t xml:space="preserve"> and summer</w:t>
      </w:r>
      <w:r>
        <w:t xml:space="preserve"> forage plan. </w:t>
      </w:r>
      <w:r w:rsidR="00037CDE">
        <w:t xml:space="preserve">This also means it’s the perfect time to think about </w:t>
      </w:r>
      <w:r w:rsidR="00037CDE" w:rsidRPr="00037CDE">
        <w:t xml:space="preserve">dormant seeding </w:t>
      </w:r>
      <w:r w:rsidR="00037CDE">
        <w:t>hay, silage and pastureland</w:t>
      </w:r>
      <w:r w:rsidR="00037CDE" w:rsidRPr="00037CDE">
        <w:t xml:space="preserve"> with a legume</w:t>
      </w:r>
      <w:r w:rsidR="005F359F">
        <w:t>. Extended growing seasons, higher yields and feeding quality,</w:t>
      </w:r>
      <w:r w:rsidR="00D464E3">
        <w:t xml:space="preserve"> along with</w:t>
      </w:r>
      <w:r w:rsidR="005F359F">
        <w:t xml:space="preserve"> increased establishment rates and convenience are just a few benefits frost seeding can bring to your farm or ranch. </w:t>
      </w:r>
    </w:p>
    <w:p w14:paraId="48B4C2E2" w14:textId="4E4D5D9E" w:rsidR="00EC74F2" w:rsidRDefault="00EC74F2" w:rsidP="00EC74F2">
      <w:r>
        <w:t xml:space="preserve">When </w:t>
      </w:r>
      <w:r w:rsidR="00C00EF1">
        <w:t xml:space="preserve">a legume is </w:t>
      </w:r>
      <w:r>
        <w:t>frost seeded, it is broadcasted onto the frozen surface of the soil – preferably with no snow cover</w:t>
      </w:r>
      <w:r w:rsidR="00436601">
        <w:t xml:space="preserve">. </w:t>
      </w:r>
      <w:r>
        <w:t>As soil follows a freezing and thawing cycle, seed will work into the top 0.25 inches of soil.</w:t>
      </w:r>
      <w:r w:rsidR="00C00EF1">
        <w:t xml:space="preserve"> </w:t>
      </w:r>
      <w:r>
        <w:t xml:space="preserve">Since the clover seed can germinate and start growing once weather becomes </w:t>
      </w:r>
      <w:proofErr w:type="spellStart"/>
      <w:r>
        <w:t>favorable</w:t>
      </w:r>
      <w:proofErr w:type="spellEnd"/>
      <w:r>
        <w:t xml:space="preserve"> instead of having to wait until soil firms up enough to get drilling equipment into the field</w:t>
      </w:r>
      <w:r w:rsidR="00695A97">
        <w:t>, frost seeding can increase establishment</w:t>
      </w:r>
      <w:r w:rsidR="008C4FCE">
        <w:t>.</w:t>
      </w:r>
    </w:p>
    <w:p w14:paraId="1B03A3F8" w14:textId="3E9D1BCB" w:rsidR="000D4051" w:rsidRDefault="00936DD1" w:rsidP="00A94E85">
      <w:r>
        <w:t>Before giving frost seeding a try, it is important to</w:t>
      </w:r>
      <w:r w:rsidR="0087449F">
        <w:t xml:space="preserve"> do your homework on seed selection, only choosing cold tolerant varieties that will survive </w:t>
      </w:r>
      <w:r w:rsidR="00084233">
        <w:t>subfreezing temperatures</w:t>
      </w:r>
      <w:r w:rsidR="0087449F">
        <w:t xml:space="preserve">. </w:t>
      </w:r>
      <w:r w:rsidR="00E5780F">
        <w:t>Traditionally, r</w:t>
      </w:r>
      <w:r w:rsidR="000D4051">
        <w:t xml:space="preserve">ed clover is one of the most popular </w:t>
      </w:r>
      <w:r w:rsidR="00354F79">
        <w:t>legumes</w:t>
      </w:r>
      <w:r w:rsidR="000D4051">
        <w:t xml:space="preserve"> for frost seeding</w:t>
      </w:r>
      <w:r w:rsidR="00B9107A">
        <w:t xml:space="preserve"> because of its cold weather hardiness</w:t>
      </w:r>
      <w:r w:rsidR="00E5780F">
        <w:t>.</w:t>
      </w:r>
      <w:r w:rsidR="004D6365">
        <w:t xml:space="preserve"> </w:t>
      </w:r>
      <w:r w:rsidR="00E5780F">
        <w:t xml:space="preserve">However, </w:t>
      </w:r>
      <w:r w:rsidR="0097145C">
        <w:t xml:space="preserve">improved plant breeding </w:t>
      </w:r>
      <w:r w:rsidR="00E5780F">
        <w:t xml:space="preserve">is bringing </w:t>
      </w:r>
      <w:r w:rsidR="004D6365">
        <w:t>more species</w:t>
      </w:r>
      <w:r w:rsidR="00A94E85">
        <w:t xml:space="preserve"> into the frost seeding offering. </w:t>
      </w:r>
    </w:p>
    <w:p w14:paraId="696FCE1F" w14:textId="412323F1" w:rsidR="001448C2" w:rsidRDefault="00A94E85" w:rsidP="00A94E85">
      <w:r>
        <w:t xml:space="preserve">One of the most recent developments is </w:t>
      </w:r>
      <w:r w:rsidR="005245E7">
        <w:t>Frosty Berseem Clover, the first</w:t>
      </w:r>
      <w:r w:rsidR="00BD4EC9">
        <w:t xml:space="preserve"> cold tolerant</w:t>
      </w:r>
      <w:r w:rsidR="005245E7">
        <w:t xml:space="preserve"> berseem clover on the market. Prior to its development, </w:t>
      </w:r>
      <w:r w:rsidR="00BD4EC9">
        <w:t>the ability</w:t>
      </w:r>
      <w:r w:rsidR="005245E7">
        <w:t xml:space="preserve"> to capture the benefits of </w:t>
      </w:r>
      <w:r w:rsidR="00BD4EC9">
        <w:t xml:space="preserve">both </w:t>
      </w:r>
      <w:r w:rsidR="005245E7">
        <w:t xml:space="preserve">frost seeding and berseem clover into </w:t>
      </w:r>
      <w:r w:rsidR="00BD4EC9">
        <w:t xml:space="preserve">one system hasn’t been possible. But with the ability to thrive in temperatures as low as </w:t>
      </w:r>
      <w:r w:rsidR="00BD4EC9" w:rsidRPr="00BD4EC9">
        <w:t>5 degrees Fahrenheit and zero snow cover</w:t>
      </w:r>
      <w:r w:rsidR="00BD4EC9">
        <w:t xml:space="preserve">, a cold tolerant berseem clover </w:t>
      </w:r>
      <w:r>
        <w:t>allows for the best of both.</w:t>
      </w:r>
    </w:p>
    <w:p w14:paraId="7C26B7AD" w14:textId="74EA7F88" w:rsidR="00A94E85" w:rsidRDefault="00BA6FE4" w:rsidP="00A94E85">
      <w:r>
        <w:t>Frost</w:t>
      </w:r>
      <w:r w:rsidR="00B85386">
        <w:t>y</w:t>
      </w:r>
      <w:r>
        <w:t xml:space="preserve"> Berseem Clover is also one of the few clovers that doesn’t cause bloat, making it </w:t>
      </w:r>
      <w:r w:rsidR="00557B67">
        <w:t xml:space="preserve">a </w:t>
      </w:r>
      <w:r>
        <w:t>great choice for livestock producers.</w:t>
      </w:r>
      <w:r w:rsidR="00A94E85">
        <w:t xml:space="preserve"> In a trial conducted by Mississippi State University, </w:t>
      </w:r>
      <w:r w:rsidR="003C1644">
        <w:t>it</w:t>
      </w:r>
      <w:r w:rsidR="00A94E85">
        <w:t xml:space="preserve"> produced non-bloating forage with </w:t>
      </w:r>
      <w:r w:rsidR="00DB1DE1">
        <w:t>c</w:t>
      </w:r>
      <w:r>
        <w:t xml:space="preserve">rude protein content of </w:t>
      </w:r>
      <w:r w:rsidR="00A94E85">
        <w:t xml:space="preserve">20.5 percent. In a separate trial by Pennsylvania State University, the cold tolerant variety produced more than 4 tons of dry matter per acre in a two-cut hay system while fixing 150 pounds of nitrogen per acre. </w:t>
      </w:r>
    </w:p>
    <w:p w14:paraId="0AA5F510" w14:textId="541116C0" w:rsidR="00AB0892" w:rsidRDefault="003C1644" w:rsidP="00353EB5">
      <w:r>
        <w:t>Regardless of what spec</w:t>
      </w:r>
      <w:r w:rsidR="00C51DBA">
        <w:t>ies</w:t>
      </w:r>
      <w:r w:rsidR="00AB0892">
        <w:t xml:space="preserve">, </w:t>
      </w:r>
      <w:r>
        <w:t>variet</w:t>
      </w:r>
      <w:r w:rsidR="00C51DBA">
        <w:t>ies</w:t>
      </w:r>
      <w:r w:rsidR="00AB0892">
        <w:t xml:space="preserve"> and planting methods</w:t>
      </w:r>
      <w:r w:rsidR="00C51DBA">
        <w:t xml:space="preserve"> are</w:t>
      </w:r>
      <w:r>
        <w:t xml:space="preserve"> best for your</w:t>
      </w:r>
      <w:r w:rsidR="00E25FE6">
        <w:t xml:space="preserve"> forage system, </w:t>
      </w:r>
      <w:r w:rsidR="00AB0892">
        <w:t xml:space="preserve">don’t put off </w:t>
      </w:r>
      <w:r w:rsidR="00886618">
        <w:t>thinking</w:t>
      </w:r>
      <w:r w:rsidR="00353EB5">
        <w:t xml:space="preserve"> about</w:t>
      </w:r>
      <w:r w:rsidR="00AB0892">
        <w:t xml:space="preserve"> your spring forage until the ground starts to melt. </w:t>
      </w:r>
      <w:r w:rsidR="00353EB5">
        <w:t xml:space="preserve">With some early strategic planning and improved variety options, 2019 could be your best forage year yet. </w:t>
      </w:r>
    </w:p>
    <w:p w14:paraId="2AD9F169" w14:textId="2EA29AD1" w:rsidR="003E357D" w:rsidRDefault="003E357D" w:rsidP="003E357D"/>
    <w:p w14:paraId="2F1A2050" w14:textId="75266DE0" w:rsidR="00353EB5" w:rsidRDefault="00353EB5" w:rsidP="00353EB5">
      <w:pPr>
        <w:jc w:val="center"/>
        <w:rPr>
          <w:b/>
        </w:rPr>
      </w:pPr>
      <w:r w:rsidRPr="00353EB5">
        <w:rPr>
          <w:b/>
        </w:rPr>
        <w:t>--Ends</w:t>
      </w:r>
      <w:r w:rsidR="00097AA9">
        <w:rPr>
          <w:b/>
        </w:rPr>
        <w:t>—</w:t>
      </w:r>
    </w:p>
    <w:p w14:paraId="5E520E67" w14:textId="77777777" w:rsidR="00097AA9" w:rsidRPr="00BD0876" w:rsidRDefault="00097AA9" w:rsidP="00097AA9">
      <w:pPr>
        <w:rPr>
          <w:rFonts w:ascii="Arial" w:hAnsi="Arial" w:cs="Arial"/>
          <w:i/>
        </w:rPr>
      </w:pPr>
      <w:r w:rsidRPr="00BD0876">
        <w:rPr>
          <w:rFonts w:ascii="Arial" w:hAnsi="Arial" w:cs="Arial"/>
          <w:i/>
        </w:rPr>
        <w:t xml:space="preserve">Editorial Note: </w:t>
      </w:r>
    </w:p>
    <w:p w14:paraId="0CFF7224" w14:textId="77777777" w:rsidR="00097AA9" w:rsidRPr="00BD0876" w:rsidRDefault="00097AA9" w:rsidP="00097AA9">
      <w:pPr>
        <w:rPr>
          <w:rFonts w:ascii="Arial" w:hAnsi="Arial" w:cs="Arial"/>
          <w:i/>
        </w:rPr>
      </w:pPr>
      <w:r w:rsidRPr="00BD0876">
        <w:rPr>
          <w:rFonts w:ascii="Arial" w:hAnsi="Arial" w:cs="Arial"/>
          <w:i/>
        </w:rPr>
        <w:t xml:space="preserve">Cover Crop Corner is a new educational column from forage application company Grassland Oregon and free for print or digital distribution by media outlets. To be added to the distribution list, please email </w:t>
      </w:r>
      <w:hyperlink r:id="rId4" w:history="1">
        <w:r w:rsidRPr="00BD0876">
          <w:rPr>
            <w:rStyle w:val="Hyperlink"/>
            <w:rFonts w:ascii="Arial" w:hAnsi="Arial" w:cs="Arial"/>
            <w:i/>
          </w:rPr>
          <w:t>laura@abccomms.co.uk</w:t>
        </w:r>
      </w:hyperlink>
      <w:r w:rsidRPr="00BD0876">
        <w:rPr>
          <w:rFonts w:ascii="Arial" w:hAnsi="Arial" w:cs="Arial"/>
          <w:i/>
        </w:rPr>
        <w:t>.</w:t>
      </w:r>
    </w:p>
    <w:p w14:paraId="7D384E23" w14:textId="6A51C979" w:rsidR="00097AA9" w:rsidRPr="00F038BC" w:rsidRDefault="00683D7C" w:rsidP="00097AA9">
      <w:pPr>
        <w:jc w:val="center"/>
        <w:rPr>
          <w:rFonts w:ascii="Arial" w:hAnsi="Arial" w:cs="Arial"/>
          <w:b/>
        </w:rPr>
      </w:pPr>
      <w:hyperlink r:id="rId5" w:history="1">
        <w:r w:rsidR="00097AA9" w:rsidRPr="00F038BC">
          <w:rPr>
            <w:rStyle w:val="Hyperlink"/>
            <w:rFonts w:ascii="Arial" w:hAnsi="Arial" w:cs="Arial"/>
            <w:b/>
          </w:rPr>
          <w:t>TO DOWNLOAD HIGH RES IMAGES, CLICK HERE.</w:t>
        </w:r>
      </w:hyperlink>
    </w:p>
    <w:p w14:paraId="741A9AFC" w14:textId="77777777" w:rsidR="00097AA9" w:rsidRDefault="00097AA9" w:rsidP="00097AA9">
      <w:pPr>
        <w:rPr>
          <w:rFonts w:ascii="Arial" w:hAnsi="Arial" w:cs="Arial"/>
          <w:i/>
        </w:rPr>
      </w:pPr>
      <w:bookmarkStart w:id="1" w:name="_Hlk534711211"/>
    </w:p>
    <w:p w14:paraId="3BB8A291" w14:textId="6D058576" w:rsidR="00097AA9" w:rsidRPr="00E16329" w:rsidRDefault="00097AA9" w:rsidP="00097AA9">
      <w:pPr>
        <w:rPr>
          <w:rFonts w:ascii="Arial" w:hAnsi="Arial" w:cs="Arial"/>
          <w:b/>
        </w:rPr>
      </w:pPr>
      <w:r w:rsidRPr="00E16329">
        <w:rPr>
          <w:rFonts w:ascii="Arial" w:hAnsi="Arial" w:cs="Arial"/>
          <w:b/>
        </w:rPr>
        <w:t xml:space="preserve">Images: </w:t>
      </w:r>
    </w:p>
    <w:p w14:paraId="3541799B" w14:textId="07DE0432" w:rsidR="00097AA9" w:rsidRDefault="00683D7C" w:rsidP="00097AA9">
      <w:pPr>
        <w:rPr>
          <w:rFonts w:ascii="Arial" w:hAnsi="Arial" w:cs="Arial"/>
        </w:rPr>
      </w:pPr>
      <w:r w:rsidRPr="00E16329"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3BF6E66C" wp14:editId="14ADB816">
            <wp:simplePos x="0" y="0"/>
            <wp:positionH relativeFrom="margin">
              <wp:posOffset>0</wp:posOffset>
            </wp:positionH>
            <wp:positionV relativeFrom="paragraph">
              <wp:posOffset>136525</wp:posOffset>
            </wp:positionV>
            <wp:extent cx="2399665" cy="1599565"/>
            <wp:effectExtent l="0" t="0" r="635" b="635"/>
            <wp:wrapSquare wrapText="bothSides"/>
            <wp:docPr id="1" name="Pictur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2FC7C" w14:textId="77777777" w:rsidR="00097AA9" w:rsidRDefault="00097AA9" w:rsidP="00097AA9">
      <w:pPr>
        <w:rPr>
          <w:rFonts w:ascii="Arial" w:hAnsi="Arial" w:cs="Arial"/>
        </w:rPr>
      </w:pPr>
    </w:p>
    <w:p w14:paraId="3DFCFE55" w14:textId="77777777" w:rsidR="00097AA9" w:rsidRDefault="00097AA9" w:rsidP="00097AA9">
      <w:pPr>
        <w:rPr>
          <w:rFonts w:ascii="Arial" w:hAnsi="Arial" w:cs="Arial"/>
        </w:rPr>
      </w:pPr>
    </w:p>
    <w:p w14:paraId="2DB5E230" w14:textId="77777777" w:rsidR="00097AA9" w:rsidRDefault="00097AA9" w:rsidP="00097AA9">
      <w:pPr>
        <w:rPr>
          <w:rFonts w:ascii="Arial" w:hAnsi="Arial" w:cs="Arial"/>
        </w:rPr>
      </w:pPr>
    </w:p>
    <w:p w14:paraId="35B32713" w14:textId="77777777" w:rsidR="00097AA9" w:rsidRDefault="00097AA9" w:rsidP="00097AA9">
      <w:pPr>
        <w:rPr>
          <w:rFonts w:ascii="Arial" w:hAnsi="Arial" w:cs="Arial"/>
        </w:rPr>
      </w:pPr>
    </w:p>
    <w:p w14:paraId="34EEE35D" w14:textId="77777777" w:rsidR="00097AA9" w:rsidRDefault="00097AA9" w:rsidP="00097AA9">
      <w:pPr>
        <w:rPr>
          <w:rFonts w:ascii="Arial" w:hAnsi="Arial" w:cs="Arial"/>
        </w:rPr>
      </w:pPr>
    </w:p>
    <w:p w14:paraId="2BD3253C" w14:textId="40ED83AF" w:rsidR="008E3C52" w:rsidRDefault="008E3C52" w:rsidP="00097AA9">
      <w:pPr>
        <w:rPr>
          <w:rFonts w:ascii="Arial" w:hAnsi="Arial" w:cs="Arial"/>
          <w:i/>
        </w:rPr>
      </w:pPr>
    </w:p>
    <w:p w14:paraId="3478F2DB" w14:textId="24FF99C5" w:rsidR="00097AA9" w:rsidRDefault="000D33FE" w:rsidP="00097AA9">
      <w:pPr>
        <w:rPr>
          <w:rFonts w:ascii="Arial" w:hAnsi="Arial" w:cs="Arial"/>
          <w:i/>
        </w:rPr>
      </w:pPr>
      <w:r w:rsidRPr="00E16329">
        <w:rPr>
          <w:rFonts w:ascii="Arial" w:hAnsi="Arial" w:cs="Arial"/>
          <w:b/>
          <w:noProof/>
        </w:rPr>
        <w:drawing>
          <wp:anchor distT="0" distB="0" distL="114300" distR="114300" simplePos="0" relativeHeight="251662336" behindDoc="0" locked="0" layoutInCell="1" allowOverlap="1" wp14:anchorId="261B0DDB" wp14:editId="657D7369">
            <wp:simplePos x="0" y="0"/>
            <wp:positionH relativeFrom="margin">
              <wp:posOffset>0</wp:posOffset>
            </wp:positionH>
            <wp:positionV relativeFrom="paragraph">
              <wp:posOffset>603250</wp:posOffset>
            </wp:positionV>
            <wp:extent cx="2399665" cy="1799590"/>
            <wp:effectExtent l="0" t="0" r="635" b="0"/>
            <wp:wrapSquare wrapText="bothSides"/>
            <wp:docPr id="3" name="Picture 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hlinkClick r:id="rId5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AA9" w:rsidRPr="00E16329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3ABD0406" wp14:editId="0050287C">
            <wp:simplePos x="0" y="0"/>
            <wp:positionH relativeFrom="margin">
              <wp:align>left</wp:align>
            </wp:positionH>
            <wp:positionV relativeFrom="paragraph">
              <wp:posOffset>602615</wp:posOffset>
            </wp:positionV>
            <wp:extent cx="2015490" cy="1799590"/>
            <wp:effectExtent l="0" t="0" r="3810" b="0"/>
            <wp:wrapSquare wrapText="bothSides"/>
            <wp:docPr id="2" name="Picture 2" descr="A person smil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erry Hall, director of research for Grassland Oreg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C52">
        <w:rPr>
          <w:rFonts w:ascii="Arial" w:hAnsi="Arial" w:cs="Arial"/>
          <w:i/>
        </w:rPr>
        <w:t xml:space="preserve">When seed is broadcasted onto frozen soil, the freezing and thawing cycle will work seed 0.25 inches into the soil. </w:t>
      </w:r>
      <w:r w:rsidR="00540C0D">
        <w:rPr>
          <w:rFonts w:ascii="Arial" w:hAnsi="Arial" w:cs="Arial"/>
          <w:i/>
        </w:rPr>
        <w:t xml:space="preserve">Once weather conditions become </w:t>
      </w:r>
      <w:proofErr w:type="spellStart"/>
      <w:r w:rsidR="00540C0D">
        <w:rPr>
          <w:rFonts w:ascii="Arial" w:hAnsi="Arial" w:cs="Arial"/>
          <w:i/>
        </w:rPr>
        <w:t>favorable</w:t>
      </w:r>
      <w:proofErr w:type="spellEnd"/>
      <w:r w:rsidR="00540C0D">
        <w:rPr>
          <w:rFonts w:ascii="Arial" w:hAnsi="Arial" w:cs="Arial"/>
          <w:i/>
        </w:rPr>
        <w:t xml:space="preserve">, seed will germinate. </w:t>
      </w:r>
    </w:p>
    <w:p w14:paraId="1F097F85" w14:textId="77777777" w:rsidR="00097AA9" w:rsidRDefault="00097AA9" w:rsidP="00097AA9">
      <w:pPr>
        <w:rPr>
          <w:rFonts w:ascii="Arial" w:hAnsi="Arial" w:cs="Arial"/>
        </w:rPr>
      </w:pPr>
    </w:p>
    <w:p w14:paraId="4A6DE17D" w14:textId="77777777" w:rsidR="00097AA9" w:rsidRDefault="00097AA9" w:rsidP="00097AA9">
      <w:pPr>
        <w:rPr>
          <w:rFonts w:ascii="Arial" w:hAnsi="Arial" w:cs="Arial"/>
        </w:rPr>
      </w:pPr>
      <w:bookmarkStart w:id="2" w:name="_GoBack"/>
      <w:bookmarkEnd w:id="2"/>
    </w:p>
    <w:p w14:paraId="74705FE2" w14:textId="77777777" w:rsidR="00097AA9" w:rsidRDefault="00097AA9" w:rsidP="00097AA9">
      <w:pPr>
        <w:rPr>
          <w:rFonts w:ascii="Arial" w:hAnsi="Arial" w:cs="Arial"/>
        </w:rPr>
      </w:pPr>
    </w:p>
    <w:p w14:paraId="161B5B63" w14:textId="77777777" w:rsidR="00097AA9" w:rsidRDefault="00097AA9" w:rsidP="00097AA9">
      <w:pPr>
        <w:rPr>
          <w:rFonts w:ascii="Arial" w:hAnsi="Arial" w:cs="Arial"/>
        </w:rPr>
      </w:pPr>
    </w:p>
    <w:p w14:paraId="328DA93A" w14:textId="77777777" w:rsidR="00097AA9" w:rsidRDefault="00097AA9" w:rsidP="00097AA9">
      <w:pPr>
        <w:rPr>
          <w:rFonts w:ascii="Arial" w:hAnsi="Arial" w:cs="Arial"/>
        </w:rPr>
      </w:pPr>
    </w:p>
    <w:p w14:paraId="7FA1DBC0" w14:textId="77777777" w:rsidR="00097AA9" w:rsidRDefault="00097AA9" w:rsidP="00097AA9">
      <w:pPr>
        <w:rPr>
          <w:rFonts w:ascii="Arial" w:hAnsi="Arial" w:cs="Arial"/>
        </w:rPr>
      </w:pPr>
    </w:p>
    <w:p w14:paraId="7F78521A" w14:textId="77777777" w:rsidR="00097AA9" w:rsidRDefault="00097AA9" w:rsidP="00097AA9">
      <w:pPr>
        <w:rPr>
          <w:rFonts w:ascii="Arial" w:hAnsi="Arial" w:cs="Arial"/>
        </w:rPr>
      </w:pPr>
    </w:p>
    <w:p w14:paraId="45F2AB4D" w14:textId="77777777" w:rsidR="00097AA9" w:rsidRPr="00E16329" w:rsidRDefault="00097AA9" w:rsidP="00097AA9">
      <w:pPr>
        <w:rPr>
          <w:rFonts w:ascii="Arial" w:hAnsi="Arial" w:cs="Arial"/>
          <w:i/>
        </w:rPr>
      </w:pPr>
    </w:p>
    <w:p w14:paraId="09A28C8E" w14:textId="064928EE" w:rsidR="00097AA9" w:rsidRPr="00E16329" w:rsidRDefault="000D33FE" w:rsidP="00097AA9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Cold tolerant clovers, like Frosty Berseem Clover, can be used to frost seed pastures. </w:t>
      </w:r>
    </w:p>
    <w:bookmarkEnd w:id="0"/>
    <w:bookmarkEnd w:id="1"/>
    <w:p w14:paraId="5C492666" w14:textId="77777777" w:rsidR="00097AA9" w:rsidRPr="00353EB5" w:rsidRDefault="00097AA9" w:rsidP="00353EB5">
      <w:pPr>
        <w:jc w:val="center"/>
        <w:rPr>
          <w:b/>
        </w:rPr>
      </w:pPr>
    </w:p>
    <w:sectPr w:rsidR="00097AA9" w:rsidRPr="00353E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5D4"/>
    <w:rsid w:val="00037CDE"/>
    <w:rsid w:val="00084233"/>
    <w:rsid w:val="00097AA9"/>
    <w:rsid w:val="000B3D58"/>
    <w:rsid w:val="000D33FE"/>
    <w:rsid w:val="000D4051"/>
    <w:rsid w:val="00125F2B"/>
    <w:rsid w:val="001448C2"/>
    <w:rsid w:val="00144E1C"/>
    <w:rsid w:val="001653F2"/>
    <w:rsid w:val="001A2AB5"/>
    <w:rsid w:val="001A2CF4"/>
    <w:rsid w:val="001D4570"/>
    <w:rsid w:val="00231985"/>
    <w:rsid w:val="002D1E7B"/>
    <w:rsid w:val="002F6A06"/>
    <w:rsid w:val="003526D3"/>
    <w:rsid w:val="00353EB5"/>
    <w:rsid w:val="00354F79"/>
    <w:rsid w:val="003C1644"/>
    <w:rsid w:val="003E357D"/>
    <w:rsid w:val="00436601"/>
    <w:rsid w:val="00445056"/>
    <w:rsid w:val="004D6365"/>
    <w:rsid w:val="00523520"/>
    <w:rsid w:val="005245E7"/>
    <w:rsid w:val="00540C0D"/>
    <w:rsid w:val="00557B67"/>
    <w:rsid w:val="005A45AA"/>
    <w:rsid w:val="005F359F"/>
    <w:rsid w:val="00646AC0"/>
    <w:rsid w:val="00683D7C"/>
    <w:rsid w:val="00695A97"/>
    <w:rsid w:val="00736BA1"/>
    <w:rsid w:val="007379A3"/>
    <w:rsid w:val="00747945"/>
    <w:rsid w:val="0087449F"/>
    <w:rsid w:val="00886618"/>
    <w:rsid w:val="008B3557"/>
    <w:rsid w:val="008B5D32"/>
    <w:rsid w:val="008C29DC"/>
    <w:rsid w:val="008C4FCE"/>
    <w:rsid w:val="008E3C52"/>
    <w:rsid w:val="00936DD1"/>
    <w:rsid w:val="00941BB6"/>
    <w:rsid w:val="0097145C"/>
    <w:rsid w:val="009A5C6F"/>
    <w:rsid w:val="009D09C1"/>
    <w:rsid w:val="009D5A46"/>
    <w:rsid w:val="009D5B9B"/>
    <w:rsid w:val="00A6723D"/>
    <w:rsid w:val="00A94E85"/>
    <w:rsid w:val="00AA6ACF"/>
    <w:rsid w:val="00AB0892"/>
    <w:rsid w:val="00B85386"/>
    <w:rsid w:val="00B9107A"/>
    <w:rsid w:val="00B913A3"/>
    <w:rsid w:val="00B92808"/>
    <w:rsid w:val="00BA3B6C"/>
    <w:rsid w:val="00BA6FE4"/>
    <w:rsid w:val="00BB35D4"/>
    <w:rsid w:val="00BD4EC9"/>
    <w:rsid w:val="00C00EF1"/>
    <w:rsid w:val="00C07B4C"/>
    <w:rsid w:val="00C1445F"/>
    <w:rsid w:val="00C51DBA"/>
    <w:rsid w:val="00CA1ECF"/>
    <w:rsid w:val="00CB0EA6"/>
    <w:rsid w:val="00CD3759"/>
    <w:rsid w:val="00D157B9"/>
    <w:rsid w:val="00D34668"/>
    <w:rsid w:val="00D41ECC"/>
    <w:rsid w:val="00D464E3"/>
    <w:rsid w:val="00D91A28"/>
    <w:rsid w:val="00DB1DE1"/>
    <w:rsid w:val="00E02B28"/>
    <w:rsid w:val="00E205E5"/>
    <w:rsid w:val="00E25FE6"/>
    <w:rsid w:val="00E5780F"/>
    <w:rsid w:val="00EC74F2"/>
    <w:rsid w:val="00F00E8D"/>
    <w:rsid w:val="00F2598C"/>
    <w:rsid w:val="00F50611"/>
    <w:rsid w:val="00F8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A8659"/>
  <w15:chartTrackingRefBased/>
  <w15:docId w15:val="{E797932B-29EA-4EDE-B123-4D6CE3EC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7A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bit.ly/2R8n6Ii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laura@abccomms.co.u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Mushrush</dc:creator>
  <cp:keywords/>
  <dc:description/>
  <cp:lastModifiedBy>Sarah Allin</cp:lastModifiedBy>
  <cp:revision>112</cp:revision>
  <cp:lastPrinted>2018-12-19T17:48:00Z</cp:lastPrinted>
  <dcterms:created xsi:type="dcterms:W3CDTF">2018-12-10T16:30:00Z</dcterms:created>
  <dcterms:modified xsi:type="dcterms:W3CDTF">2019-01-08T14:49:00Z</dcterms:modified>
</cp:coreProperties>
</file>